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09" w:type="pct"/>
        <w:tblCellSpacing w:w="0" w:type="dxa"/>
        <w:tblInd w:w="172" w:type="dxa"/>
        <w:tblCellMar>
          <w:top w:w="30" w:type="dxa"/>
          <w:left w:w="30" w:type="dxa"/>
          <w:bottom w:w="30" w:type="dxa"/>
          <w:right w:w="30" w:type="dxa"/>
        </w:tblCellMar>
        <w:tblLook w:val="04A0" w:firstRow="1" w:lastRow="0" w:firstColumn="1" w:lastColumn="0" w:noHBand="0" w:noVBand="1"/>
      </w:tblPr>
      <w:tblGrid>
        <w:gridCol w:w="8921"/>
      </w:tblGrid>
      <w:tr w:rsidR="0094140B" w:rsidRPr="000D1719" w:rsidTr="009D37D0">
        <w:trPr>
          <w:tblCellSpacing w:w="0" w:type="dxa"/>
        </w:trPr>
        <w:tc>
          <w:tcPr>
            <w:tcW w:w="5000" w:type="pct"/>
            <w:vAlign w:val="center"/>
            <w:hideMark/>
          </w:tcPr>
          <w:p w:rsidR="0094140B" w:rsidRPr="00A707E4" w:rsidRDefault="0094140B" w:rsidP="003D7FD4">
            <w:pPr>
              <w:autoSpaceDE w:val="0"/>
              <w:autoSpaceDN w:val="0"/>
              <w:adjustRightInd w:val="0"/>
              <w:spacing w:after="0" w:line="360" w:lineRule="auto"/>
              <w:jc w:val="center"/>
              <w:rPr>
                <w:rFonts w:asciiTheme="majorBidi" w:hAnsiTheme="majorBidi" w:cstheme="majorBidi"/>
                <w:b/>
                <w:bCs/>
                <w:sz w:val="24"/>
                <w:szCs w:val="24"/>
              </w:rPr>
            </w:pPr>
            <w:r w:rsidRPr="00A707E4">
              <w:rPr>
                <w:rFonts w:asciiTheme="majorBidi" w:hAnsiTheme="majorBidi" w:cstheme="majorBidi"/>
                <w:b/>
                <w:bCs/>
                <w:sz w:val="24"/>
                <w:szCs w:val="24"/>
              </w:rPr>
              <w:t xml:space="preserve">Leaf epidermal morphology and petiole anatomy of the genus </w:t>
            </w:r>
            <w:r w:rsidRPr="00A707E4">
              <w:rPr>
                <w:rFonts w:asciiTheme="majorBidi" w:hAnsiTheme="majorBidi" w:cstheme="majorBidi"/>
                <w:b/>
                <w:bCs/>
                <w:i/>
                <w:sz w:val="24"/>
                <w:szCs w:val="24"/>
              </w:rPr>
              <w:t xml:space="preserve">Anthocleista </w:t>
            </w:r>
            <w:r w:rsidRPr="00A707E4">
              <w:rPr>
                <w:rFonts w:asciiTheme="majorBidi" w:hAnsiTheme="majorBidi" w:cstheme="majorBidi"/>
                <w:b/>
                <w:bCs/>
                <w:noProof/>
                <w:sz w:val="24"/>
                <w:szCs w:val="24"/>
              </w:rPr>
              <w:t>Afzel</w:t>
            </w:r>
            <w:r w:rsidRPr="00A707E4">
              <w:rPr>
                <w:rFonts w:asciiTheme="majorBidi" w:hAnsiTheme="majorBidi" w:cstheme="majorBidi"/>
                <w:b/>
                <w:bCs/>
                <w:sz w:val="24"/>
                <w:szCs w:val="24"/>
              </w:rPr>
              <w:t>. ex R.Br. (Gentianaceae)</w:t>
            </w:r>
          </w:p>
          <w:p w:rsidR="0094140B" w:rsidRPr="00056BF7" w:rsidRDefault="0094140B" w:rsidP="00ED51AD">
            <w:pPr>
              <w:autoSpaceDE w:val="0"/>
              <w:autoSpaceDN w:val="0"/>
              <w:adjustRightInd w:val="0"/>
              <w:spacing w:after="0" w:line="360" w:lineRule="auto"/>
              <w:jc w:val="center"/>
              <w:rPr>
                <w:rFonts w:asciiTheme="majorBidi" w:hAnsiTheme="majorBidi" w:cstheme="majorBidi"/>
                <w:sz w:val="24"/>
                <w:szCs w:val="24"/>
              </w:rPr>
            </w:pPr>
          </w:p>
          <w:p w:rsidR="0094140B" w:rsidRPr="006C1070" w:rsidRDefault="0094140B" w:rsidP="00ED51AD">
            <w:pPr>
              <w:jc w:val="center"/>
              <w:rPr>
                <w:rFonts w:asciiTheme="majorBidi" w:hAnsiTheme="majorBidi" w:cstheme="majorBidi"/>
                <w:sz w:val="24"/>
                <w:szCs w:val="24"/>
                <w:vertAlign w:val="superscript"/>
              </w:rPr>
            </w:pPr>
            <w:r w:rsidRPr="00056BF7">
              <w:rPr>
                <w:rFonts w:asciiTheme="majorBidi" w:hAnsiTheme="majorBidi" w:cstheme="majorBidi"/>
                <w:sz w:val="24"/>
                <w:szCs w:val="24"/>
              </w:rPr>
              <w:t>Muhali</w:t>
            </w:r>
            <w:r>
              <w:rPr>
                <w:rFonts w:asciiTheme="majorBidi" w:hAnsiTheme="majorBidi" w:cstheme="majorBidi"/>
                <w:sz w:val="24"/>
                <w:szCs w:val="24"/>
              </w:rPr>
              <w:t xml:space="preserve"> Olaide Jimoh</w:t>
            </w:r>
            <w:r w:rsidRPr="006C1070">
              <w:rPr>
                <w:rFonts w:asciiTheme="majorBidi" w:hAnsiTheme="majorBidi" w:cstheme="majorBidi"/>
                <w:sz w:val="24"/>
                <w:szCs w:val="24"/>
                <w:vertAlign w:val="superscript"/>
              </w:rPr>
              <w:t>1</w:t>
            </w:r>
            <w:r>
              <w:rPr>
                <w:rFonts w:asciiTheme="majorBidi" w:hAnsiTheme="majorBidi" w:cstheme="majorBidi"/>
                <w:sz w:val="24"/>
                <w:szCs w:val="24"/>
              </w:rPr>
              <w:t>, James Dele O</w:t>
            </w:r>
            <w:bookmarkStart w:id="0" w:name="_GoBack"/>
            <w:bookmarkEnd w:id="0"/>
            <w:r>
              <w:rPr>
                <w:rFonts w:asciiTheme="majorBidi" w:hAnsiTheme="majorBidi" w:cstheme="majorBidi"/>
                <w:sz w:val="24"/>
                <w:szCs w:val="24"/>
              </w:rPr>
              <w:t>lowokudejo</w:t>
            </w:r>
          </w:p>
          <w:p w:rsidR="0094140B" w:rsidRDefault="0094140B" w:rsidP="00ED51AD">
            <w:pPr>
              <w:jc w:val="center"/>
              <w:rPr>
                <w:rFonts w:asciiTheme="majorBidi" w:hAnsiTheme="majorBidi" w:cstheme="majorBidi"/>
                <w:sz w:val="24"/>
                <w:szCs w:val="24"/>
              </w:rPr>
            </w:pPr>
            <w:r>
              <w:rPr>
                <w:rFonts w:asciiTheme="majorBidi" w:hAnsiTheme="majorBidi" w:cstheme="majorBidi"/>
                <w:sz w:val="24"/>
                <w:szCs w:val="24"/>
              </w:rPr>
              <w:t>Botany Department, University of Fort Hare, Alice 5700, South Africa</w:t>
            </w:r>
          </w:p>
          <w:p w:rsidR="0094140B" w:rsidRDefault="0094140B" w:rsidP="00ED51AD">
            <w:pPr>
              <w:rPr>
                <w:rFonts w:asciiTheme="majorBidi" w:hAnsiTheme="majorBidi" w:cstheme="majorBidi"/>
                <w:sz w:val="24"/>
                <w:szCs w:val="24"/>
              </w:rPr>
            </w:pPr>
            <w:r w:rsidRPr="006C1070">
              <w:rPr>
                <w:rFonts w:asciiTheme="majorBidi" w:hAnsiTheme="majorBidi" w:cstheme="majorBidi"/>
                <w:sz w:val="24"/>
                <w:szCs w:val="24"/>
                <w:vertAlign w:val="superscript"/>
              </w:rPr>
              <w:t>1</w:t>
            </w:r>
            <w:r w:rsidR="001746D6">
              <w:rPr>
                <w:rFonts w:asciiTheme="majorBidi" w:hAnsiTheme="majorBidi" w:cstheme="majorBidi"/>
                <w:sz w:val="24"/>
                <w:szCs w:val="24"/>
              </w:rPr>
              <w:t xml:space="preserve"> </w:t>
            </w:r>
            <w:r w:rsidR="006D0578">
              <w:rPr>
                <w:rFonts w:asciiTheme="majorBidi" w:hAnsiTheme="majorBidi" w:cstheme="majorBidi"/>
                <w:sz w:val="24"/>
                <w:szCs w:val="24"/>
              </w:rPr>
              <w:t>c</w:t>
            </w:r>
            <w:r>
              <w:rPr>
                <w:rFonts w:asciiTheme="majorBidi" w:hAnsiTheme="majorBidi" w:cstheme="majorBidi"/>
                <w:sz w:val="24"/>
                <w:szCs w:val="24"/>
              </w:rPr>
              <w:t xml:space="preserve">orresponding author’s email-  </w:t>
            </w:r>
            <w:hyperlink r:id="rId9" w:history="1">
              <w:r w:rsidRPr="002E453D">
                <w:rPr>
                  <w:rStyle w:val="Hyperlink"/>
                  <w:rFonts w:asciiTheme="majorBidi" w:hAnsiTheme="majorBidi" w:cstheme="majorBidi"/>
                  <w:sz w:val="24"/>
                  <w:szCs w:val="24"/>
                  <w:u w:val="none"/>
                </w:rPr>
                <w:t>moajay006@gmail.com /</w:t>
              </w:r>
            </w:hyperlink>
            <w:r w:rsidRPr="002E453D">
              <w:rPr>
                <w:rFonts w:asciiTheme="majorBidi" w:hAnsiTheme="majorBidi" w:cstheme="majorBidi"/>
                <w:sz w:val="24"/>
                <w:szCs w:val="24"/>
              </w:rPr>
              <w:t xml:space="preserve"> </w:t>
            </w:r>
            <w:hyperlink r:id="rId10" w:history="1">
              <w:r w:rsidRPr="002E453D">
                <w:rPr>
                  <w:rStyle w:val="Hyperlink"/>
                  <w:rFonts w:asciiTheme="majorBidi" w:hAnsiTheme="majorBidi" w:cstheme="majorBidi"/>
                  <w:sz w:val="24"/>
                  <w:szCs w:val="24"/>
                  <w:u w:val="none"/>
                </w:rPr>
                <w:t>201700424@ufa.ac.za</w:t>
              </w:r>
            </w:hyperlink>
            <w:r>
              <w:rPr>
                <w:rFonts w:asciiTheme="majorBidi" w:hAnsiTheme="majorBidi" w:cstheme="majorBidi"/>
                <w:sz w:val="24"/>
                <w:szCs w:val="24"/>
              </w:rPr>
              <w:t xml:space="preserve"> </w:t>
            </w:r>
          </w:p>
          <w:p w:rsidR="0094140B" w:rsidRPr="00056BF7" w:rsidRDefault="0094140B" w:rsidP="00ED51AD">
            <w:pPr>
              <w:rPr>
                <w:rFonts w:asciiTheme="majorBidi" w:hAnsiTheme="majorBidi" w:cstheme="majorBidi"/>
                <w:sz w:val="24"/>
                <w:szCs w:val="24"/>
              </w:rPr>
            </w:pPr>
          </w:p>
          <w:p w:rsidR="0094140B" w:rsidRPr="00056BF7" w:rsidRDefault="0094140B" w:rsidP="00ED51AD">
            <w:pPr>
              <w:autoSpaceDE w:val="0"/>
              <w:autoSpaceDN w:val="0"/>
              <w:adjustRightInd w:val="0"/>
              <w:spacing w:after="0" w:line="480" w:lineRule="auto"/>
              <w:jc w:val="center"/>
              <w:rPr>
                <w:rFonts w:asciiTheme="majorBidi" w:hAnsiTheme="majorBidi" w:cstheme="majorBidi"/>
                <w:sz w:val="24"/>
                <w:szCs w:val="24"/>
              </w:rPr>
            </w:pPr>
            <w:r w:rsidRPr="00056BF7">
              <w:rPr>
                <w:rFonts w:asciiTheme="majorBidi" w:hAnsiTheme="majorBidi" w:cstheme="majorBidi"/>
                <w:sz w:val="24"/>
                <w:szCs w:val="24"/>
              </w:rPr>
              <w:t>ABSTRACT</w:t>
            </w:r>
          </w:p>
          <w:p w:rsidR="0094140B" w:rsidRDefault="0094140B" w:rsidP="001746D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Cs/>
                <w:sz w:val="24"/>
                <w:szCs w:val="24"/>
              </w:rPr>
              <w:t>M</w:t>
            </w:r>
            <w:r w:rsidRPr="000D1719">
              <w:rPr>
                <w:rFonts w:asciiTheme="majorBidi" w:hAnsiTheme="majorBidi" w:cstheme="majorBidi"/>
                <w:bCs/>
                <w:sz w:val="24"/>
                <w:szCs w:val="24"/>
              </w:rPr>
              <w:t xml:space="preserve">orphology of leaf epidermis and petiole transverse section in three species of </w:t>
            </w:r>
            <w:r w:rsidRPr="000D1719">
              <w:rPr>
                <w:rFonts w:asciiTheme="majorBidi" w:hAnsiTheme="majorBidi" w:cstheme="majorBidi"/>
                <w:bCs/>
                <w:i/>
                <w:sz w:val="24"/>
                <w:szCs w:val="24"/>
              </w:rPr>
              <w:t>Anthocleista</w:t>
            </w:r>
            <w:r w:rsidRPr="000D1719">
              <w:rPr>
                <w:rFonts w:asciiTheme="majorBidi" w:hAnsiTheme="majorBidi" w:cstheme="majorBidi"/>
                <w:bCs/>
                <w:sz w:val="24"/>
                <w:szCs w:val="24"/>
              </w:rPr>
              <w:t xml:space="preserve"> was studied using</w:t>
            </w:r>
            <w:r>
              <w:rPr>
                <w:rFonts w:asciiTheme="majorBidi" w:hAnsiTheme="majorBidi" w:cstheme="majorBidi"/>
                <w:bCs/>
                <w:sz w:val="24"/>
                <w:szCs w:val="24"/>
              </w:rPr>
              <w:t xml:space="preserve"> a</w:t>
            </w:r>
            <w:r w:rsidRPr="000D1719">
              <w:rPr>
                <w:rFonts w:asciiTheme="majorBidi" w:hAnsiTheme="majorBidi" w:cstheme="majorBidi"/>
                <w:bCs/>
                <w:sz w:val="24"/>
                <w:szCs w:val="24"/>
              </w:rPr>
              <w:t xml:space="preserve"> </w:t>
            </w:r>
            <w:r w:rsidRPr="00303361">
              <w:rPr>
                <w:rFonts w:asciiTheme="majorBidi" w:hAnsiTheme="majorBidi" w:cstheme="majorBidi"/>
                <w:bCs/>
                <w:noProof/>
                <w:sz w:val="24"/>
                <w:szCs w:val="24"/>
              </w:rPr>
              <w:t>Light</w:t>
            </w:r>
            <w:r w:rsidRPr="000D1719">
              <w:rPr>
                <w:rFonts w:asciiTheme="majorBidi" w:hAnsiTheme="majorBidi" w:cstheme="majorBidi"/>
                <w:bCs/>
                <w:sz w:val="24"/>
                <w:szCs w:val="24"/>
              </w:rPr>
              <w:t xml:space="preserve"> microscope </w:t>
            </w:r>
            <w:r w:rsidRPr="000D1719">
              <w:rPr>
                <w:rFonts w:asciiTheme="majorBidi" w:eastAsia="MinionPro-Regular" w:hAnsiTheme="majorBidi" w:cstheme="majorBidi"/>
                <w:sz w:val="24"/>
                <w:szCs w:val="24"/>
              </w:rPr>
              <w:t xml:space="preserve">with a view to </w:t>
            </w:r>
            <w:r w:rsidRPr="00303361">
              <w:rPr>
                <w:rFonts w:asciiTheme="majorBidi" w:eastAsia="MinionPro-Regular" w:hAnsiTheme="majorBidi" w:cstheme="majorBidi"/>
                <w:noProof/>
                <w:sz w:val="24"/>
                <w:szCs w:val="24"/>
              </w:rPr>
              <w:t>review</w:t>
            </w:r>
            <w:r>
              <w:rPr>
                <w:rFonts w:asciiTheme="majorBidi" w:eastAsia="MinionPro-Regular" w:hAnsiTheme="majorBidi" w:cstheme="majorBidi"/>
                <w:noProof/>
                <w:sz w:val="24"/>
                <w:szCs w:val="24"/>
              </w:rPr>
              <w:t>ing</w:t>
            </w:r>
            <w:r w:rsidRPr="000D1719">
              <w:rPr>
                <w:rFonts w:asciiTheme="majorBidi" w:eastAsia="MinionPro-Regular" w:hAnsiTheme="majorBidi" w:cstheme="majorBidi"/>
                <w:sz w:val="24"/>
                <w:szCs w:val="24"/>
              </w:rPr>
              <w:t xml:space="preserve"> the systematic significance of epidermal morphology and petiole anatomy </w:t>
            </w:r>
            <w:r w:rsidRPr="00303361">
              <w:rPr>
                <w:rFonts w:asciiTheme="majorBidi" w:eastAsia="MinionPro-Regular" w:hAnsiTheme="majorBidi" w:cstheme="majorBidi"/>
                <w:noProof/>
                <w:sz w:val="24"/>
                <w:szCs w:val="24"/>
              </w:rPr>
              <w:t>in</w:t>
            </w:r>
            <w:r w:rsidRPr="000D1719">
              <w:rPr>
                <w:rFonts w:asciiTheme="majorBidi" w:eastAsia="MinionPro-Regular" w:hAnsiTheme="majorBidi" w:cstheme="majorBidi"/>
                <w:sz w:val="24"/>
                <w:szCs w:val="24"/>
              </w:rPr>
              <w:t xml:space="preserve"> the genus. Interestingly, important taxonomic characters such as </w:t>
            </w:r>
            <w:r w:rsidRPr="00303361">
              <w:rPr>
                <w:rFonts w:asciiTheme="majorBidi" w:eastAsia="MinionPro-Regular" w:hAnsiTheme="majorBidi" w:cstheme="majorBidi"/>
                <w:noProof/>
                <w:sz w:val="24"/>
                <w:szCs w:val="24"/>
              </w:rPr>
              <w:t>epistomata</w:t>
            </w:r>
            <w:r w:rsidRPr="000D1719">
              <w:rPr>
                <w:rFonts w:asciiTheme="majorBidi" w:eastAsia="MinionPro-Regular" w:hAnsiTheme="majorBidi" w:cstheme="majorBidi"/>
                <w:sz w:val="24"/>
                <w:szCs w:val="24"/>
              </w:rPr>
              <w:t xml:space="preserve"> were observed in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vogelii</w:t>
            </w:r>
            <w:r w:rsidRPr="000D1719">
              <w:rPr>
                <w:rFonts w:asciiTheme="majorBidi" w:eastAsia="MinionPro-Regular" w:hAnsiTheme="majorBidi" w:cstheme="majorBidi"/>
                <w:sz w:val="24"/>
                <w:szCs w:val="24"/>
              </w:rPr>
              <w:t xml:space="preserve"> and </w:t>
            </w:r>
            <w:r w:rsidRPr="00303361">
              <w:rPr>
                <w:rFonts w:asciiTheme="majorBidi" w:eastAsia="MinionPro-Regular" w:hAnsiTheme="majorBidi" w:cstheme="majorBidi"/>
                <w:noProof/>
                <w:sz w:val="24"/>
                <w:szCs w:val="24"/>
              </w:rPr>
              <w:t>amphistomata</w:t>
            </w:r>
            <w:r w:rsidRPr="000D1719">
              <w:rPr>
                <w:rFonts w:asciiTheme="majorBidi" w:eastAsia="MinionPro-Regular" w:hAnsiTheme="majorBidi" w:cstheme="majorBidi"/>
                <w:sz w:val="24"/>
                <w:szCs w:val="24"/>
              </w:rPr>
              <w:t xml:space="preserve"> in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djalonensis</w:t>
            </w:r>
            <w:r w:rsidRPr="000D1719">
              <w:rPr>
                <w:rFonts w:asciiTheme="majorBidi" w:eastAsia="MinionPro-Regular" w:hAnsiTheme="majorBidi" w:cstheme="majorBidi"/>
                <w:i/>
                <w:sz w:val="24"/>
                <w:szCs w:val="24"/>
              </w:rPr>
              <w:t xml:space="preserve"> </w:t>
            </w:r>
            <w:r w:rsidRPr="000D1719">
              <w:rPr>
                <w:rFonts w:asciiTheme="majorBidi" w:eastAsia="MinionPro-Regular" w:hAnsiTheme="majorBidi" w:cstheme="majorBidi"/>
                <w:sz w:val="24"/>
                <w:szCs w:val="24"/>
              </w:rPr>
              <w:t xml:space="preserve">and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nobilis</w:t>
            </w:r>
            <w:r w:rsidRPr="000D1719">
              <w:rPr>
                <w:rFonts w:asciiTheme="majorBidi" w:eastAsia="MinionPro-Regular" w:hAnsiTheme="majorBidi" w:cstheme="majorBidi"/>
                <w:i/>
                <w:sz w:val="24"/>
                <w:szCs w:val="24"/>
              </w:rPr>
              <w:t>.</w:t>
            </w:r>
            <w:r w:rsidRPr="000D1719">
              <w:rPr>
                <w:rFonts w:asciiTheme="majorBidi" w:eastAsia="MinionPro-Regular" w:hAnsiTheme="majorBidi" w:cstheme="majorBidi"/>
                <w:sz w:val="24"/>
                <w:szCs w:val="24"/>
              </w:rPr>
              <w:t xml:space="preserve"> Scale trichomes were found in both epidermal layers of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djalonensis</w:t>
            </w:r>
            <w:r w:rsidRPr="000D1719">
              <w:rPr>
                <w:rFonts w:asciiTheme="majorBidi" w:eastAsia="MinionPro-Regular" w:hAnsiTheme="majorBidi" w:cstheme="majorBidi"/>
                <w:sz w:val="24"/>
                <w:szCs w:val="24"/>
              </w:rPr>
              <w:t xml:space="preserve"> and glandular trichome, which is multicellular and unicellular in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nobilis</w:t>
            </w:r>
            <w:r w:rsidRPr="000D1719">
              <w:rPr>
                <w:rFonts w:asciiTheme="majorBidi" w:eastAsia="MinionPro-Regular" w:hAnsiTheme="majorBidi" w:cstheme="majorBidi"/>
                <w:sz w:val="24"/>
                <w:szCs w:val="24"/>
              </w:rPr>
              <w:t xml:space="preserve"> and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djalonensis</w:t>
            </w:r>
            <w:r w:rsidRPr="000D1719">
              <w:rPr>
                <w:rFonts w:asciiTheme="majorBidi" w:eastAsia="MinionPro-Regular" w:hAnsiTheme="majorBidi" w:cstheme="majorBidi"/>
                <w:sz w:val="24"/>
                <w:szCs w:val="24"/>
              </w:rPr>
              <w:t xml:space="preserve"> respectively. Stomatal Index was highest at adaxial of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nobilis</w:t>
            </w:r>
            <w:r w:rsidRPr="000D1719">
              <w:rPr>
                <w:rFonts w:asciiTheme="majorBidi" w:eastAsia="MinionPro-Regular" w:hAnsiTheme="majorBidi" w:cstheme="majorBidi"/>
                <w:sz w:val="24"/>
                <w:szCs w:val="24"/>
              </w:rPr>
              <w:t xml:space="preserve"> </w:t>
            </w:r>
            <w:r>
              <w:rPr>
                <w:rFonts w:asciiTheme="majorBidi" w:eastAsia="MinionPro-Regular" w:hAnsiTheme="majorBidi" w:cstheme="majorBidi"/>
                <w:sz w:val="24"/>
                <w:szCs w:val="24"/>
              </w:rPr>
              <w:t xml:space="preserve">(10.14%), </w:t>
            </w:r>
            <w:r w:rsidRPr="000D1719">
              <w:rPr>
                <w:rFonts w:asciiTheme="majorBidi" w:eastAsia="MinionPro-Regular" w:hAnsiTheme="majorBidi" w:cstheme="majorBidi"/>
                <w:sz w:val="24"/>
                <w:szCs w:val="24"/>
              </w:rPr>
              <w:t xml:space="preserve">lowest at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djalonensis</w:t>
            </w:r>
            <w:r w:rsidRPr="000D1719">
              <w:rPr>
                <w:rFonts w:asciiTheme="majorBidi" w:eastAsia="MinionPro-Regular" w:hAnsiTheme="majorBidi" w:cstheme="majorBidi"/>
                <w:sz w:val="24"/>
                <w:szCs w:val="24"/>
              </w:rPr>
              <w:t xml:space="preserve"> </w:t>
            </w:r>
            <w:r w:rsidRPr="00800981">
              <w:rPr>
                <w:rFonts w:asciiTheme="majorBidi" w:eastAsia="MinionPro-Regular" w:hAnsiTheme="majorBidi" w:cstheme="majorBidi"/>
                <w:sz w:val="24"/>
                <w:szCs w:val="24"/>
              </w:rPr>
              <w:t>(</w:t>
            </w:r>
            <w:r w:rsidRPr="00824BC7">
              <w:rPr>
                <w:rFonts w:ascii="Times New Roman" w:eastAsia="Times New Roman" w:hAnsi="Times New Roman"/>
                <w:color w:val="000000"/>
                <w:sz w:val="24"/>
                <w:szCs w:val="24"/>
                <w:lang w:eastAsia="en-GB"/>
              </w:rPr>
              <w:t>4.56</w:t>
            </w:r>
            <w:r w:rsidRPr="00800981">
              <w:rPr>
                <w:rFonts w:ascii="Times New Roman" w:eastAsia="Times New Roman" w:hAnsi="Times New Roman"/>
                <w:color w:val="000000"/>
                <w:sz w:val="24"/>
                <w:szCs w:val="24"/>
                <w:lang w:eastAsia="en-GB"/>
              </w:rPr>
              <w:t>%)</w:t>
            </w:r>
            <w:r>
              <w:rPr>
                <w:rFonts w:ascii="Times New Roman" w:eastAsia="Times New Roman" w:hAnsi="Times New Roman"/>
                <w:color w:val="000000"/>
                <w:sz w:val="24"/>
                <w:szCs w:val="24"/>
                <w:lang w:eastAsia="en-GB"/>
              </w:rPr>
              <w:t xml:space="preserve"> and did not exist at all </w:t>
            </w:r>
            <w:r w:rsidRPr="001F06AF">
              <w:rPr>
                <w:rFonts w:ascii="Times New Roman" w:eastAsia="Times New Roman" w:hAnsi="Times New Roman"/>
                <w:noProof/>
                <w:color w:val="000000"/>
                <w:sz w:val="24"/>
                <w:szCs w:val="24"/>
                <w:lang w:eastAsia="en-GB"/>
              </w:rPr>
              <w:t>at</w:t>
            </w:r>
            <w:r>
              <w:rPr>
                <w:rFonts w:ascii="Times New Roman" w:eastAsia="Times New Roman" w:hAnsi="Times New Roman"/>
                <w:color w:val="000000"/>
                <w:sz w:val="24"/>
                <w:szCs w:val="24"/>
                <w:lang w:eastAsia="en-GB"/>
              </w:rPr>
              <w:t xml:space="preserve"> the </w:t>
            </w:r>
            <w:r w:rsidRPr="00303361">
              <w:rPr>
                <w:rFonts w:ascii="Times New Roman" w:eastAsia="Times New Roman" w:hAnsi="Times New Roman"/>
                <w:noProof/>
                <w:color w:val="000000"/>
                <w:sz w:val="24"/>
                <w:szCs w:val="24"/>
                <w:lang w:eastAsia="en-GB"/>
              </w:rPr>
              <w:t>abaxial</w:t>
            </w:r>
            <w:r>
              <w:rPr>
                <w:rFonts w:ascii="Times New Roman" w:eastAsia="Times New Roman" w:hAnsi="Times New Roman"/>
                <w:color w:val="000000"/>
                <w:sz w:val="24"/>
                <w:szCs w:val="24"/>
                <w:lang w:eastAsia="en-GB"/>
              </w:rPr>
              <w:t xml:space="preserve"> surface of </w:t>
            </w:r>
            <w:r w:rsidRPr="00800981">
              <w:rPr>
                <w:rFonts w:ascii="Times New Roman" w:eastAsia="Times New Roman" w:hAnsi="Times New Roman"/>
                <w:i/>
                <w:iCs/>
                <w:color w:val="000000"/>
                <w:sz w:val="24"/>
                <w:szCs w:val="24"/>
                <w:lang w:eastAsia="en-GB"/>
              </w:rPr>
              <w:t xml:space="preserve">A. </w:t>
            </w:r>
            <w:r w:rsidRPr="00303361">
              <w:rPr>
                <w:rFonts w:ascii="Times New Roman" w:eastAsia="Times New Roman" w:hAnsi="Times New Roman"/>
                <w:i/>
                <w:iCs/>
                <w:noProof/>
                <w:color w:val="000000"/>
                <w:sz w:val="24"/>
                <w:szCs w:val="24"/>
                <w:lang w:eastAsia="en-GB"/>
              </w:rPr>
              <w:t>vogelii</w:t>
            </w:r>
            <w:r w:rsidRPr="00800981">
              <w:rPr>
                <w:rFonts w:asciiTheme="majorBidi" w:eastAsia="MinionPro-Regular" w:hAnsiTheme="majorBidi" w:cstheme="majorBidi"/>
                <w:sz w:val="24"/>
                <w:szCs w:val="24"/>
              </w:rPr>
              <w:t>.</w:t>
            </w:r>
            <w:r w:rsidRPr="000D1719">
              <w:rPr>
                <w:rFonts w:asciiTheme="majorBidi" w:eastAsia="MinionPro-Regular" w:hAnsiTheme="majorBidi" w:cstheme="majorBidi"/>
                <w:sz w:val="24"/>
                <w:szCs w:val="24"/>
              </w:rPr>
              <w:t xml:space="preserve"> Common generic characteristics are polygonal cell shape, straight anticlinal wall, dendritic trichomes and petiole anatomy. </w:t>
            </w:r>
            <w:r>
              <w:rPr>
                <w:rFonts w:asciiTheme="majorBidi" w:eastAsia="MinionPro-Regular" w:hAnsiTheme="majorBidi" w:cstheme="majorBidi"/>
                <w:noProof/>
                <w:sz w:val="24"/>
                <w:szCs w:val="24"/>
              </w:rPr>
              <w:t xml:space="preserve">The </w:t>
            </w:r>
            <w:r w:rsidRPr="001F06AF">
              <w:rPr>
                <w:rFonts w:asciiTheme="majorBidi" w:eastAsia="MinionPro-Regular" w:hAnsiTheme="majorBidi" w:cstheme="majorBidi"/>
                <w:noProof/>
                <w:sz w:val="24"/>
                <w:szCs w:val="24"/>
              </w:rPr>
              <w:t>p</w:t>
            </w:r>
            <w:r w:rsidRPr="00303361">
              <w:rPr>
                <w:rFonts w:asciiTheme="majorBidi" w:eastAsia="MinionPro-Regular" w:hAnsiTheme="majorBidi" w:cstheme="majorBidi"/>
                <w:noProof/>
                <w:sz w:val="24"/>
                <w:szCs w:val="24"/>
              </w:rPr>
              <w:t>etiole</w:t>
            </w:r>
            <w:r w:rsidRPr="000D1719">
              <w:rPr>
                <w:rFonts w:asciiTheme="majorBidi" w:eastAsia="MinionPro-Regular" w:hAnsiTheme="majorBidi" w:cstheme="majorBidi"/>
                <w:sz w:val="24"/>
                <w:szCs w:val="24"/>
              </w:rPr>
              <w:t xml:space="preserve"> is longest in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nobilis</w:t>
            </w:r>
            <w:r w:rsidRPr="000D1719">
              <w:rPr>
                <w:rFonts w:asciiTheme="majorBidi" w:eastAsia="MinionPro-Regular" w:hAnsiTheme="majorBidi" w:cstheme="majorBidi"/>
                <w:sz w:val="24"/>
                <w:szCs w:val="24"/>
              </w:rPr>
              <w:t xml:space="preserve">, short in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djalonensis</w:t>
            </w:r>
            <w:r w:rsidRPr="000D1719">
              <w:rPr>
                <w:rFonts w:asciiTheme="majorBidi" w:eastAsia="MinionPro-Regular" w:hAnsiTheme="majorBidi" w:cstheme="majorBidi"/>
                <w:sz w:val="24"/>
                <w:szCs w:val="24"/>
              </w:rPr>
              <w:t xml:space="preserve"> and absent in </w:t>
            </w:r>
            <w:r w:rsidRPr="000D1719">
              <w:rPr>
                <w:rFonts w:asciiTheme="majorBidi" w:eastAsia="MinionPro-Regular" w:hAnsiTheme="majorBidi" w:cstheme="majorBidi"/>
                <w:i/>
                <w:sz w:val="24"/>
                <w:szCs w:val="24"/>
              </w:rPr>
              <w:t xml:space="preserve">A. </w:t>
            </w:r>
            <w:r w:rsidRPr="00303361">
              <w:rPr>
                <w:rFonts w:asciiTheme="majorBidi" w:eastAsia="MinionPro-Regular" w:hAnsiTheme="majorBidi" w:cstheme="majorBidi"/>
                <w:i/>
                <w:noProof/>
                <w:sz w:val="24"/>
                <w:szCs w:val="24"/>
              </w:rPr>
              <w:t>vogelii</w:t>
            </w:r>
            <w:r w:rsidRPr="000D1719">
              <w:rPr>
                <w:rFonts w:asciiTheme="majorBidi" w:eastAsia="MinionPro-Regular" w:hAnsiTheme="majorBidi" w:cstheme="majorBidi"/>
                <w:sz w:val="24"/>
                <w:szCs w:val="24"/>
              </w:rPr>
              <w:t xml:space="preserve">. </w:t>
            </w:r>
            <w:r w:rsidR="001746D6">
              <w:rPr>
                <w:rFonts w:asciiTheme="majorBidi" w:eastAsia="MinionPro-Regular" w:hAnsiTheme="majorBidi" w:cstheme="majorBidi"/>
                <w:sz w:val="24"/>
                <w:szCs w:val="24"/>
              </w:rPr>
              <w:t>This work therefore, revealed that s</w:t>
            </w:r>
            <w:r>
              <w:rPr>
                <w:rFonts w:asciiTheme="majorBidi" w:eastAsia="MinionPro-Regular" w:hAnsiTheme="majorBidi" w:cstheme="majorBidi"/>
                <w:sz w:val="24"/>
                <w:szCs w:val="24"/>
              </w:rPr>
              <w:t xml:space="preserve">pecies in the </w:t>
            </w:r>
            <w:r w:rsidRPr="00303361">
              <w:rPr>
                <w:rFonts w:asciiTheme="majorBidi" w:eastAsia="MinionPro-Regular" w:hAnsiTheme="majorBidi" w:cstheme="majorBidi"/>
                <w:noProof/>
                <w:sz w:val="24"/>
                <w:szCs w:val="24"/>
              </w:rPr>
              <w:t>genus</w:t>
            </w:r>
            <w:r>
              <w:rPr>
                <w:rFonts w:asciiTheme="majorBidi" w:eastAsia="MinionPro-Regular" w:hAnsiTheme="majorBidi" w:cstheme="majorBidi"/>
                <w:sz w:val="24"/>
                <w:szCs w:val="24"/>
              </w:rPr>
              <w:t xml:space="preserve"> differ in epidermal characteristics which could be used to delimit them although they share some similarities </w:t>
            </w:r>
            <w:r w:rsidRPr="000D1719">
              <w:rPr>
                <w:rFonts w:asciiTheme="majorBidi" w:hAnsiTheme="majorBidi" w:cstheme="majorBidi"/>
                <w:sz w:val="24"/>
                <w:szCs w:val="24"/>
              </w:rPr>
              <w:t xml:space="preserve">in cell </w:t>
            </w:r>
            <w:r w:rsidRPr="00EB4168">
              <w:rPr>
                <w:rFonts w:asciiTheme="majorBidi" w:hAnsiTheme="majorBidi" w:cstheme="majorBidi"/>
                <w:noProof/>
                <w:sz w:val="24"/>
                <w:szCs w:val="24"/>
              </w:rPr>
              <w:t>geometry</w:t>
            </w:r>
            <w:r>
              <w:rPr>
                <w:rFonts w:asciiTheme="majorBidi" w:hAnsiTheme="majorBidi" w:cstheme="majorBidi"/>
                <w:noProof/>
                <w:sz w:val="24"/>
                <w:szCs w:val="24"/>
              </w:rPr>
              <w:t xml:space="preserve">, </w:t>
            </w:r>
            <w:r>
              <w:rPr>
                <w:rFonts w:asciiTheme="majorBidi" w:hAnsiTheme="majorBidi" w:cstheme="majorBidi"/>
                <w:sz w:val="24"/>
                <w:szCs w:val="24"/>
              </w:rPr>
              <w:t>petiole transverse section</w:t>
            </w:r>
            <w:r w:rsidRPr="000D1719">
              <w:rPr>
                <w:rFonts w:asciiTheme="majorBidi" w:hAnsiTheme="majorBidi" w:cstheme="majorBidi"/>
                <w:sz w:val="24"/>
                <w:szCs w:val="24"/>
              </w:rPr>
              <w:t xml:space="preserve"> and anticlinal walls</w:t>
            </w:r>
            <w:r>
              <w:rPr>
                <w:rFonts w:asciiTheme="majorBidi" w:hAnsiTheme="majorBidi" w:cstheme="majorBidi"/>
                <w:sz w:val="24"/>
                <w:szCs w:val="24"/>
              </w:rPr>
              <w:t>; all these are important taxonomic tools used in delimiting species in the genus.</w:t>
            </w:r>
          </w:p>
          <w:p w:rsidR="0094140B" w:rsidRPr="000D1719" w:rsidRDefault="0094140B" w:rsidP="00ED51AD">
            <w:pPr>
              <w:autoSpaceDE w:val="0"/>
              <w:autoSpaceDN w:val="0"/>
              <w:adjustRightInd w:val="0"/>
              <w:spacing w:after="0" w:line="480" w:lineRule="auto"/>
              <w:jc w:val="both"/>
              <w:rPr>
                <w:rFonts w:asciiTheme="majorBidi" w:eastAsia="MinionPro-Regular" w:hAnsiTheme="majorBidi" w:cstheme="majorBidi"/>
                <w:sz w:val="24"/>
                <w:szCs w:val="24"/>
              </w:rPr>
            </w:pPr>
            <w:r>
              <w:rPr>
                <w:rFonts w:asciiTheme="majorBidi" w:eastAsia="MinionPro-Regular" w:hAnsiTheme="majorBidi" w:cstheme="majorBidi"/>
                <w:i/>
                <w:iCs/>
                <w:sz w:val="24"/>
                <w:szCs w:val="24"/>
              </w:rPr>
              <w:t>K</w:t>
            </w:r>
            <w:r w:rsidRPr="00AB4576">
              <w:rPr>
                <w:rFonts w:asciiTheme="majorBidi" w:eastAsia="MinionPro-Regular" w:hAnsiTheme="majorBidi" w:cstheme="majorBidi"/>
                <w:i/>
                <w:iCs/>
                <w:sz w:val="24"/>
                <w:szCs w:val="24"/>
              </w:rPr>
              <w:t>eywords</w:t>
            </w:r>
            <w:r>
              <w:rPr>
                <w:rFonts w:asciiTheme="majorBidi" w:eastAsia="MinionPro-Regular" w:hAnsiTheme="majorBidi" w:cstheme="majorBidi"/>
                <w:sz w:val="24"/>
                <w:szCs w:val="24"/>
              </w:rPr>
              <w:t xml:space="preserve">: morphology, </w:t>
            </w:r>
            <w:r w:rsidRPr="00AB4576">
              <w:rPr>
                <w:rFonts w:asciiTheme="majorBidi" w:eastAsia="MinionPro-Regular" w:hAnsiTheme="majorBidi" w:cstheme="majorBidi"/>
                <w:i/>
                <w:iCs/>
                <w:sz w:val="24"/>
                <w:szCs w:val="24"/>
              </w:rPr>
              <w:t>Anthocleista</w:t>
            </w:r>
            <w:r>
              <w:rPr>
                <w:rFonts w:asciiTheme="majorBidi" w:eastAsia="MinionPro-Regular" w:hAnsiTheme="majorBidi" w:cstheme="majorBidi"/>
                <w:sz w:val="24"/>
                <w:szCs w:val="24"/>
              </w:rPr>
              <w:t>, stomatal index, anticlinal wall, dendritic trichomes</w:t>
            </w:r>
          </w:p>
          <w:p w:rsidR="0094140B" w:rsidRDefault="0094140B" w:rsidP="00ED51AD">
            <w:pPr>
              <w:autoSpaceDE w:val="0"/>
              <w:autoSpaceDN w:val="0"/>
              <w:adjustRightInd w:val="0"/>
              <w:spacing w:after="0" w:line="480" w:lineRule="auto"/>
              <w:jc w:val="center"/>
              <w:rPr>
                <w:rFonts w:asciiTheme="majorBidi" w:hAnsiTheme="majorBidi" w:cstheme="majorBidi"/>
                <w:b/>
                <w:bCs/>
                <w:sz w:val="24"/>
                <w:szCs w:val="24"/>
              </w:rPr>
            </w:pPr>
          </w:p>
          <w:p w:rsidR="0094140B" w:rsidRDefault="0094140B" w:rsidP="00ED51AD">
            <w:pPr>
              <w:autoSpaceDE w:val="0"/>
              <w:autoSpaceDN w:val="0"/>
              <w:adjustRightInd w:val="0"/>
              <w:spacing w:after="0" w:line="480" w:lineRule="auto"/>
              <w:jc w:val="center"/>
              <w:rPr>
                <w:rFonts w:asciiTheme="majorBidi" w:hAnsiTheme="majorBidi" w:cstheme="majorBidi"/>
                <w:b/>
                <w:bCs/>
                <w:sz w:val="24"/>
                <w:szCs w:val="24"/>
              </w:rPr>
            </w:pPr>
          </w:p>
          <w:p w:rsidR="006D0578" w:rsidRDefault="006D0578" w:rsidP="00ED51AD">
            <w:pPr>
              <w:autoSpaceDE w:val="0"/>
              <w:autoSpaceDN w:val="0"/>
              <w:adjustRightInd w:val="0"/>
              <w:spacing w:after="0" w:line="480" w:lineRule="auto"/>
              <w:jc w:val="center"/>
              <w:rPr>
                <w:rFonts w:asciiTheme="majorBidi" w:hAnsiTheme="majorBidi" w:cstheme="majorBidi"/>
                <w:b/>
                <w:bCs/>
                <w:sz w:val="24"/>
                <w:szCs w:val="24"/>
              </w:rPr>
            </w:pPr>
          </w:p>
          <w:p w:rsidR="001A7E9B" w:rsidRDefault="001A7E9B" w:rsidP="00ED51AD">
            <w:pPr>
              <w:autoSpaceDE w:val="0"/>
              <w:autoSpaceDN w:val="0"/>
              <w:adjustRightInd w:val="0"/>
              <w:spacing w:after="0" w:line="480" w:lineRule="auto"/>
              <w:jc w:val="center"/>
              <w:rPr>
                <w:rFonts w:asciiTheme="majorBidi" w:hAnsiTheme="majorBidi" w:cstheme="majorBidi"/>
                <w:b/>
                <w:bCs/>
                <w:sz w:val="24"/>
                <w:szCs w:val="24"/>
              </w:rPr>
            </w:pPr>
          </w:p>
          <w:p w:rsidR="001A7E9B" w:rsidRDefault="001A7E9B" w:rsidP="00ED51AD">
            <w:pPr>
              <w:autoSpaceDE w:val="0"/>
              <w:autoSpaceDN w:val="0"/>
              <w:adjustRightInd w:val="0"/>
              <w:spacing w:after="0" w:line="480" w:lineRule="auto"/>
              <w:jc w:val="center"/>
              <w:rPr>
                <w:rFonts w:asciiTheme="majorBidi" w:hAnsiTheme="majorBidi" w:cstheme="majorBidi"/>
                <w:b/>
                <w:bCs/>
                <w:sz w:val="24"/>
                <w:szCs w:val="24"/>
              </w:rPr>
            </w:pPr>
          </w:p>
          <w:p w:rsidR="0094140B" w:rsidRDefault="0094140B" w:rsidP="00ED51AD">
            <w:pPr>
              <w:autoSpaceDE w:val="0"/>
              <w:autoSpaceDN w:val="0"/>
              <w:adjustRightInd w:val="0"/>
              <w:spacing w:after="0" w:line="480" w:lineRule="auto"/>
              <w:jc w:val="center"/>
              <w:rPr>
                <w:rFonts w:asciiTheme="majorBidi" w:hAnsiTheme="majorBidi" w:cstheme="majorBidi"/>
                <w:b/>
                <w:bCs/>
                <w:sz w:val="24"/>
                <w:szCs w:val="24"/>
              </w:rPr>
            </w:pPr>
          </w:p>
          <w:p w:rsidR="0094140B" w:rsidRPr="00800981" w:rsidRDefault="0094140B" w:rsidP="00ED51AD">
            <w:pPr>
              <w:autoSpaceDE w:val="0"/>
              <w:autoSpaceDN w:val="0"/>
              <w:adjustRightInd w:val="0"/>
              <w:spacing w:after="0" w:line="480" w:lineRule="auto"/>
              <w:jc w:val="center"/>
              <w:rPr>
                <w:rFonts w:asciiTheme="majorBidi" w:hAnsiTheme="majorBidi" w:cstheme="majorBidi"/>
                <w:b/>
                <w:bCs/>
                <w:sz w:val="24"/>
                <w:szCs w:val="24"/>
              </w:rPr>
            </w:pPr>
            <w:r w:rsidRPr="00800981">
              <w:rPr>
                <w:rFonts w:asciiTheme="majorBidi" w:hAnsiTheme="majorBidi" w:cstheme="majorBidi"/>
                <w:b/>
                <w:bCs/>
                <w:sz w:val="24"/>
                <w:szCs w:val="24"/>
              </w:rPr>
              <w:lastRenderedPageBreak/>
              <w:t>INTRODUCTION</w:t>
            </w:r>
          </w:p>
          <w:p w:rsidR="0094140B" w:rsidRPr="00800981" w:rsidRDefault="0094140B" w:rsidP="00761611">
            <w:pPr>
              <w:autoSpaceDE w:val="0"/>
              <w:autoSpaceDN w:val="0"/>
              <w:adjustRightInd w:val="0"/>
              <w:spacing w:after="0" w:line="480" w:lineRule="auto"/>
              <w:jc w:val="both"/>
              <w:rPr>
                <w:rFonts w:asciiTheme="majorBidi" w:hAnsiTheme="majorBidi" w:cstheme="majorBidi"/>
                <w:sz w:val="24"/>
                <w:szCs w:val="24"/>
              </w:rPr>
            </w:pPr>
            <w:bookmarkStart w:id="1" w:name="Anthocleista"/>
            <w:bookmarkEnd w:id="1"/>
            <w:r w:rsidRPr="00800981">
              <w:rPr>
                <w:rFonts w:asciiTheme="majorBidi" w:hAnsiTheme="majorBidi" w:cstheme="majorBidi"/>
                <w:sz w:val="24"/>
                <w:szCs w:val="24"/>
              </w:rPr>
              <w:t xml:space="preserve">The Genus </w:t>
            </w:r>
            <w:r w:rsidRPr="00800981">
              <w:rPr>
                <w:rFonts w:asciiTheme="majorBidi" w:hAnsiTheme="majorBidi" w:cstheme="majorBidi"/>
                <w:i/>
                <w:iCs/>
                <w:sz w:val="24"/>
                <w:szCs w:val="24"/>
              </w:rPr>
              <w:t>Anthocleista</w:t>
            </w:r>
            <w:r w:rsidRPr="00800981">
              <w:rPr>
                <w:rFonts w:asciiTheme="majorBidi" w:hAnsiTheme="majorBidi" w:cstheme="majorBidi"/>
                <w:sz w:val="24"/>
                <w:szCs w:val="24"/>
              </w:rPr>
              <w:t xml:space="preserve"> </w:t>
            </w:r>
            <w:proofErr w:type="spellStart"/>
            <w:r w:rsidRPr="00800981">
              <w:rPr>
                <w:rFonts w:asciiTheme="majorBidi" w:hAnsiTheme="majorBidi" w:cstheme="majorBidi"/>
                <w:sz w:val="24"/>
                <w:szCs w:val="24"/>
              </w:rPr>
              <w:t>Afzel</w:t>
            </w:r>
            <w:proofErr w:type="spellEnd"/>
            <w:r w:rsidRPr="00800981">
              <w:rPr>
                <w:rFonts w:asciiTheme="majorBidi" w:hAnsiTheme="majorBidi" w:cstheme="majorBidi"/>
                <w:sz w:val="24"/>
                <w:szCs w:val="24"/>
              </w:rPr>
              <w:t xml:space="preserve">. </w:t>
            </w:r>
            <w:proofErr w:type="gramStart"/>
            <w:r w:rsidRPr="00800981">
              <w:rPr>
                <w:rFonts w:asciiTheme="majorBidi" w:hAnsiTheme="majorBidi" w:cstheme="majorBidi"/>
                <w:sz w:val="24"/>
                <w:szCs w:val="24"/>
              </w:rPr>
              <w:t>ex</w:t>
            </w:r>
            <w:proofErr w:type="gramEnd"/>
            <w:r w:rsidRPr="00800981">
              <w:rPr>
                <w:rFonts w:asciiTheme="majorBidi" w:hAnsiTheme="majorBidi" w:cstheme="majorBidi"/>
                <w:sz w:val="24"/>
                <w:szCs w:val="24"/>
              </w:rPr>
              <w:t xml:space="preserve"> R. Br. (Gentianaceae) is a dicot genus consists of approximately fifty species worldwide and </w:t>
            </w:r>
            <w:r w:rsidRPr="00800981">
              <w:rPr>
                <w:rFonts w:asciiTheme="majorBidi" w:eastAsia="Times New Roman" w:hAnsiTheme="majorBidi" w:cstheme="majorBidi"/>
                <w:sz w:val="24"/>
                <w:szCs w:val="24"/>
              </w:rPr>
              <w:t xml:space="preserve">fourteen species in tropical Africa including Comoros, Madagascar and Mascarene Island. </w:t>
            </w:r>
            <w:r w:rsidRPr="00800981">
              <w:rPr>
                <w:rFonts w:asciiTheme="majorBidi" w:hAnsiTheme="majorBidi" w:cstheme="majorBidi"/>
                <w:sz w:val="24"/>
                <w:szCs w:val="24"/>
              </w:rPr>
              <w:t xml:space="preserve">Members are mostly trees and shrubs, usually with woody stem </w:t>
            </w:r>
            <w:r w:rsidR="00204160">
              <w:rPr>
                <w:rFonts w:asciiTheme="majorBidi" w:hAnsiTheme="majorBidi" w:cstheme="majorBidi"/>
                <w:sz w:val="24"/>
                <w:szCs w:val="24"/>
              </w:rPr>
              <w:t>(</w:t>
            </w:r>
            <w:r w:rsidR="00761611" w:rsidRPr="00204160">
              <w:rPr>
                <w:rFonts w:asciiTheme="majorBidi" w:hAnsiTheme="majorBidi" w:cstheme="majorBidi"/>
                <w:sz w:val="24"/>
                <w:szCs w:val="24"/>
              </w:rPr>
              <w:t xml:space="preserve">Palmer </w:t>
            </w:r>
            <w:r w:rsidR="00761611">
              <w:rPr>
                <w:rFonts w:asciiTheme="majorBidi" w:hAnsiTheme="majorBidi" w:cstheme="majorBidi"/>
                <w:sz w:val="24"/>
                <w:szCs w:val="24"/>
              </w:rPr>
              <w:t>&amp;</w:t>
            </w:r>
            <w:r w:rsidR="00761611" w:rsidRPr="00204160">
              <w:rPr>
                <w:rFonts w:asciiTheme="majorBidi" w:hAnsiTheme="majorBidi" w:cstheme="majorBidi"/>
                <w:sz w:val="24"/>
                <w:szCs w:val="24"/>
              </w:rPr>
              <w:t xml:space="preserve"> </w:t>
            </w:r>
            <w:proofErr w:type="spellStart"/>
            <w:r w:rsidR="00761611" w:rsidRPr="00204160">
              <w:rPr>
                <w:rFonts w:asciiTheme="majorBidi" w:hAnsiTheme="majorBidi" w:cstheme="majorBidi"/>
                <w:sz w:val="24"/>
                <w:szCs w:val="24"/>
              </w:rPr>
              <w:t>Pitmer</w:t>
            </w:r>
            <w:proofErr w:type="spellEnd"/>
            <w:r w:rsidR="00761611">
              <w:rPr>
                <w:rFonts w:asciiTheme="majorBidi" w:hAnsiTheme="majorBidi" w:cstheme="majorBidi"/>
                <w:sz w:val="24"/>
                <w:szCs w:val="24"/>
              </w:rPr>
              <w:t xml:space="preserve"> 1972, </w:t>
            </w:r>
            <w:proofErr w:type="spellStart"/>
            <w:r w:rsidR="00204160" w:rsidRPr="00204160">
              <w:rPr>
                <w:rFonts w:asciiTheme="majorBidi" w:hAnsiTheme="majorBidi" w:cstheme="majorBidi"/>
                <w:sz w:val="24"/>
                <w:szCs w:val="24"/>
              </w:rPr>
              <w:t>Keay</w:t>
            </w:r>
            <w:proofErr w:type="spellEnd"/>
            <w:r w:rsidR="00204160" w:rsidRPr="00204160">
              <w:rPr>
                <w:rFonts w:asciiTheme="majorBidi" w:hAnsiTheme="majorBidi" w:cstheme="majorBidi"/>
                <w:sz w:val="24"/>
                <w:szCs w:val="24"/>
              </w:rPr>
              <w:t xml:space="preserve"> 1989</w:t>
            </w:r>
            <w:r w:rsidR="00204160">
              <w:rPr>
                <w:rFonts w:asciiTheme="majorBidi" w:hAnsiTheme="majorBidi" w:cstheme="majorBidi"/>
                <w:sz w:val="24"/>
                <w:szCs w:val="24"/>
              </w:rPr>
              <w:t>,</w:t>
            </w:r>
            <w:r w:rsidR="00761611">
              <w:rPr>
                <w:rFonts w:asciiTheme="majorBidi" w:hAnsiTheme="majorBidi" w:cstheme="majorBidi"/>
                <w:sz w:val="24"/>
                <w:szCs w:val="24"/>
              </w:rPr>
              <w:t xml:space="preserve"> </w:t>
            </w:r>
            <w:r w:rsidR="00761611" w:rsidRPr="00204160">
              <w:rPr>
                <w:rFonts w:asciiTheme="majorBidi" w:hAnsiTheme="majorBidi" w:cstheme="majorBidi"/>
                <w:sz w:val="24"/>
                <w:szCs w:val="24"/>
              </w:rPr>
              <w:t xml:space="preserve">Leeuwenberg </w:t>
            </w:r>
            <w:r w:rsidR="00761611">
              <w:rPr>
                <w:rFonts w:asciiTheme="majorBidi" w:hAnsiTheme="majorBidi" w:cstheme="majorBidi"/>
                <w:sz w:val="24"/>
                <w:szCs w:val="24"/>
              </w:rPr>
              <w:t xml:space="preserve">&amp; Leehourts 1980, </w:t>
            </w:r>
            <w:r w:rsidR="00761611" w:rsidRPr="00204160">
              <w:rPr>
                <w:rFonts w:asciiTheme="majorBidi" w:hAnsiTheme="majorBidi" w:cstheme="majorBidi"/>
                <w:sz w:val="24"/>
                <w:szCs w:val="24"/>
              </w:rPr>
              <w:t xml:space="preserve">Struwe </w:t>
            </w:r>
            <w:r w:rsidR="00761611">
              <w:rPr>
                <w:rFonts w:asciiTheme="majorBidi" w:hAnsiTheme="majorBidi" w:cstheme="majorBidi"/>
                <w:sz w:val="24"/>
                <w:szCs w:val="24"/>
              </w:rPr>
              <w:t>&amp;</w:t>
            </w:r>
            <w:r w:rsidR="00761611" w:rsidRPr="00204160">
              <w:rPr>
                <w:rFonts w:asciiTheme="majorBidi" w:hAnsiTheme="majorBidi" w:cstheme="majorBidi"/>
                <w:sz w:val="24"/>
                <w:szCs w:val="24"/>
              </w:rPr>
              <w:t xml:space="preserve"> Albert 2002</w:t>
            </w:r>
            <w:r w:rsidR="00761611">
              <w:rPr>
                <w:rFonts w:asciiTheme="majorBidi" w:hAnsiTheme="majorBidi" w:cstheme="majorBidi"/>
                <w:sz w:val="24"/>
                <w:szCs w:val="24"/>
              </w:rPr>
              <w:t>,</w:t>
            </w:r>
            <w:r w:rsidR="00761611" w:rsidRPr="00204160">
              <w:rPr>
                <w:rFonts w:asciiTheme="majorBidi" w:hAnsiTheme="majorBidi" w:cstheme="majorBidi"/>
                <w:sz w:val="24"/>
                <w:szCs w:val="24"/>
              </w:rPr>
              <w:t xml:space="preserve"> </w:t>
            </w:r>
            <w:r w:rsidR="00761611">
              <w:rPr>
                <w:rFonts w:asciiTheme="majorBidi" w:hAnsiTheme="majorBidi" w:cstheme="majorBidi"/>
                <w:sz w:val="24"/>
                <w:szCs w:val="24"/>
              </w:rPr>
              <w:t>Sonibare et al.</w:t>
            </w:r>
            <w:r w:rsidR="00761611" w:rsidRPr="00204160">
              <w:rPr>
                <w:rFonts w:asciiTheme="majorBidi" w:hAnsiTheme="majorBidi" w:cstheme="majorBidi"/>
                <w:sz w:val="24"/>
                <w:szCs w:val="24"/>
              </w:rPr>
              <w:t xml:space="preserve"> </w:t>
            </w:r>
            <w:r w:rsidR="00761611">
              <w:rPr>
                <w:rFonts w:asciiTheme="majorBidi" w:hAnsiTheme="majorBidi" w:cstheme="majorBidi"/>
                <w:sz w:val="24"/>
                <w:szCs w:val="24"/>
              </w:rPr>
              <w:t>2007,</w:t>
            </w:r>
            <w:r w:rsidR="00761611" w:rsidRPr="00204160">
              <w:rPr>
                <w:rFonts w:asciiTheme="majorBidi" w:hAnsiTheme="majorBidi" w:cstheme="majorBidi"/>
                <w:sz w:val="24"/>
                <w:szCs w:val="24"/>
              </w:rPr>
              <w:t xml:space="preserve"> </w:t>
            </w:r>
            <w:r w:rsidR="00204160" w:rsidRPr="00204160">
              <w:rPr>
                <w:rStyle w:val="Strong"/>
                <w:rFonts w:asciiTheme="majorBidi" w:hAnsiTheme="majorBidi" w:cstheme="majorBidi"/>
                <w:b w:val="0"/>
                <w:sz w:val="24"/>
                <w:szCs w:val="24"/>
              </w:rPr>
              <w:t>Hyde</w:t>
            </w:r>
            <w:r w:rsidR="00204160">
              <w:rPr>
                <w:rFonts w:asciiTheme="majorBidi" w:hAnsiTheme="majorBidi" w:cstheme="majorBidi"/>
                <w:sz w:val="24"/>
                <w:szCs w:val="24"/>
              </w:rPr>
              <w:t xml:space="preserve"> 2013,)</w:t>
            </w:r>
            <w:r w:rsidRPr="00800981">
              <w:rPr>
                <w:rFonts w:asciiTheme="majorBidi" w:hAnsiTheme="majorBidi" w:cstheme="majorBidi"/>
                <w:sz w:val="24"/>
                <w:szCs w:val="24"/>
              </w:rPr>
              <w:t xml:space="preserve">. Leaves are opposite, simple, stipulate or estipulate. Flowers are hermaphroditic, usually actinomorphic with 2-4 celled superior ovaries. Fruit may be capsule, drupe or berry. Their leaves are glabrous, leathery and large and are often over 1 </w:t>
            </w:r>
            <w:proofErr w:type="spellStart"/>
            <w:r w:rsidRPr="00800981">
              <w:rPr>
                <w:rFonts w:asciiTheme="majorBidi" w:hAnsiTheme="majorBidi" w:cstheme="majorBidi"/>
                <w:sz w:val="24"/>
                <w:szCs w:val="24"/>
              </w:rPr>
              <w:t>ft</w:t>
            </w:r>
            <w:proofErr w:type="spellEnd"/>
            <w:r w:rsidRPr="00800981">
              <w:rPr>
                <w:rFonts w:asciiTheme="majorBidi" w:hAnsiTheme="majorBidi" w:cstheme="majorBidi"/>
                <w:sz w:val="24"/>
                <w:szCs w:val="24"/>
              </w:rPr>
              <w:t xml:space="preserve"> long in mature trees and up to 5 </w:t>
            </w:r>
            <w:proofErr w:type="spellStart"/>
            <w:r w:rsidRPr="00800981">
              <w:rPr>
                <w:rFonts w:asciiTheme="majorBidi" w:hAnsiTheme="majorBidi" w:cstheme="majorBidi"/>
                <w:sz w:val="24"/>
                <w:szCs w:val="24"/>
              </w:rPr>
              <w:t>ft</w:t>
            </w:r>
            <w:proofErr w:type="spellEnd"/>
            <w:r w:rsidRPr="00800981">
              <w:rPr>
                <w:rFonts w:asciiTheme="majorBidi" w:hAnsiTheme="majorBidi" w:cstheme="majorBidi"/>
                <w:sz w:val="24"/>
                <w:szCs w:val="24"/>
              </w:rPr>
              <w:t xml:space="preserve"> long in saplings. The base of the leaf stalk is dilated and sometimes more or less winged.</w:t>
            </w:r>
            <w:r>
              <w:rPr>
                <w:rFonts w:asciiTheme="majorBidi" w:hAnsiTheme="majorBidi" w:cstheme="majorBidi"/>
                <w:sz w:val="24"/>
                <w:szCs w:val="24"/>
              </w:rPr>
              <w:t xml:space="preserve"> </w:t>
            </w:r>
            <w:r w:rsidRPr="00800981">
              <w:rPr>
                <w:rFonts w:asciiTheme="majorBidi" w:hAnsiTheme="majorBidi" w:cstheme="majorBidi"/>
                <w:sz w:val="24"/>
                <w:szCs w:val="24"/>
              </w:rPr>
              <w:t xml:space="preserve">The leaves of these species </w:t>
            </w:r>
            <w:r w:rsidRPr="00813624">
              <w:rPr>
                <w:rFonts w:asciiTheme="majorBidi" w:hAnsiTheme="majorBidi" w:cstheme="majorBidi"/>
                <w:noProof/>
                <w:sz w:val="24"/>
                <w:szCs w:val="24"/>
              </w:rPr>
              <w:t>range</w:t>
            </w:r>
            <w:r w:rsidRPr="00800981">
              <w:rPr>
                <w:rFonts w:asciiTheme="majorBidi" w:hAnsiTheme="majorBidi" w:cstheme="majorBidi"/>
                <w:sz w:val="24"/>
                <w:szCs w:val="24"/>
              </w:rPr>
              <w:t xml:space="preserve"> from obovate to oblanceolate shapes and are clustered at the ends of the branchlets, mostly 6</w:t>
            </w:r>
            <w:r>
              <w:rPr>
                <w:rFonts w:asciiTheme="majorBidi" w:hAnsiTheme="majorBidi" w:cstheme="majorBidi"/>
                <w:sz w:val="24"/>
                <w:szCs w:val="24"/>
              </w:rPr>
              <w:t>-</w:t>
            </w:r>
            <w:r w:rsidRPr="00800981">
              <w:rPr>
                <w:rFonts w:asciiTheme="majorBidi" w:hAnsiTheme="majorBidi" w:cstheme="majorBidi"/>
                <w:sz w:val="24"/>
                <w:szCs w:val="24"/>
              </w:rPr>
              <w:t xml:space="preserve">18 inches long; and the flowers 1-3 inches long. The flower </w:t>
            </w:r>
            <w:r w:rsidRPr="00813624">
              <w:rPr>
                <w:rFonts w:asciiTheme="majorBidi" w:hAnsiTheme="majorBidi" w:cstheme="majorBidi"/>
                <w:noProof/>
                <w:sz w:val="24"/>
                <w:szCs w:val="24"/>
              </w:rPr>
              <w:t>colour</w:t>
            </w:r>
            <w:r w:rsidRPr="00800981">
              <w:rPr>
                <w:rFonts w:asciiTheme="majorBidi" w:hAnsiTheme="majorBidi" w:cstheme="majorBidi"/>
                <w:sz w:val="24"/>
                <w:szCs w:val="24"/>
              </w:rPr>
              <w:t xml:space="preserve"> ranges from white to cream in </w:t>
            </w:r>
            <w:r w:rsidRPr="00800981">
              <w:rPr>
                <w:rFonts w:asciiTheme="majorBidi" w:hAnsiTheme="majorBidi" w:cstheme="majorBidi"/>
                <w:i/>
                <w:iCs/>
                <w:sz w:val="24"/>
                <w:szCs w:val="24"/>
              </w:rPr>
              <w:t xml:space="preserve">A. </w:t>
            </w:r>
            <w:r w:rsidRPr="00813624">
              <w:rPr>
                <w:rFonts w:asciiTheme="majorBidi" w:hAnsiTheme="majorBidi" w:cstheme="majorBidi"/>
                <w:i/>
                <w:iCs/>
                <w:noProof/>
                <w:sz w:val="24"/>
                <w:szCs w:val="24"/>
              </w:rPr>
              <w:t>djalonensis</w:t>
            </w:r>
            <w:r w:rsidRPr="00800981">
              <w:rPr>
                <w:rFonts w:asciiTheme="majorBidi" w:hAnsiTheme="majorBidi" w:cstheme="majorBidi"/>
                <w:i/>
                <w:iCs/>
                <w:sz w:val="24"/>
                <w:szCs w:val="24"/>
              </w:rPr>
              <w:t xml:space="preserve"> </w:t>
            </w:r>
            <w:r w:rsidRPr="00800981">
              <w:rPr>
                <w:rFonts w:asciiTheme="majorBidi" w:hAnsiTheme="majorBidi" w:cstheme="majorBidi"/>
                <w:sz w:val="24"/>
                <w:szCs w:val="24"/>
              </w:rPr>
              <w:t xml:space="preserve">and </w:t>
            </w:r>
            <w:r w:rsidRPr="00800981">
              <w:rPr>
                <w:rFonts w:asciiTheme="majorBidi" w:hAnsiTheme="majorBidi" w:cstheme="majorBidi"/>
                <w:i/>
                <w:iCs/>
                <w:sz w:val="24"/>
                <w:szCs w:val="24"/>
              </w:rPr>
              <w:t xml:space="preserve">A. </w:t>
            </w:r>
            <w:r w:rsidRPr="00813624">
              <w:rPr>
                <w:rFonts w:asciiTheme="majorBidi" w:hAnsiTheme="majorBidi" w:cstheme="majorBidi"/>
                <w:i/>
                <w:iCs/>
                <w:noProof/>
                <w:sz w:val="24"/>
                <w:szCs w:val="24"/>
              </w:rPr>
              <w:t>nobilis</w:t>
            </w:r>
            <w:r w:rsidRPr="00800981">
              <w:rPr>
                <w:rFonts w:asciiTheme="majorBidi" w:hAnsiTheme="majorBidi" w:cstheme="majorBidi"/>
                <w:i/>
                <w:iCs/>
                <w:sz w:val="24"/>
                <w:szCs w:val="24"/>
              </w:rPr>
              <w:t xml:space="preserve"> </w:t>
            </w:r>
            <w:r w:rsidRPr="00800981">
              <w:rPr>
                <w:rFonts w:asciiTheme="majorBidi" w:hAnsiTheme="majorBidi" w:cstheme="majorBidi"/>
                <w:sz w:val="24"/>
                <w:szCs w:val="24"/>
              </w:rPr>
              <w:t xml:space="preserve">while it is orange or fawn </w:t>
            </w:r>
            <w:r w:rsidRPr="00813624">
              <w:rPr>
                <w:rFonts w:asciiTheme="majorBidi" w:hAnsiTheme="majorBidi" w:cstheme="majorBidi"/>
                <w:noProof/>
                <w:sz w:val="24"/>
                <w:szCs w:val="24"/>
              </w:rPr>
              <w:t>colour</w:t>
            </w:r>
            <w:r w:rsidRPr="00800981">
              <w:rPr>
                <w:rFonts w:asciiTheme="majorBidi" w:hAnsiTheme="majorBidi" w:cstheme="majorBidi"/>
                <w:sz w:val="24"/>
                <w:szCs w:val="24"/>
              </w:rPr>
              <w:t xml:space="preserve"> in </w:t>
            </w:r>
            <w:r w:rsidRPr="00800981">
              <w:rPr>
                <w:rFonts w:asciiTheme="majorBidi" w:hAnsiTheme="majorBidi" w:cstheme="majorBidi"/>
                <w:i/>
                <w:iCs/>
                <w:sz w:val="24"/>
                <w:szCs w:val="24"/>
              </w:rPr>
              <w:t xml:space="preserve">A. </w:t>
            </w:r>
            <w:r w:rsidRPr="00813624">
              <w:rPr>
                <w:rFonts w:asciiTheme="majorBidi" w:hAnsiTheme="majorBidi" w:cstheme="majorBidi"/>
                <w:i/>
                <w:iCs/>
                <w:noProof/>
                <w:sz w:val="24"/>
                <w:szCs w:val="24"/>
              </w:rPr>
              <w:t>vogelii</w:t>
            </w:r>
            <w:r w:rsidRPr="00800981">
              <w:rPr>
                <w:rFonts w:asciiTheme="majorBidi" w:hAnsiTheme="majorBidi" w:cstheme="majorBidi"/>
                <w:i/>
                <w:iCs/>
                <w:sz w:val="24"/>
                <w:szCs w:val="24"/>
              </w:rPr>
              <w:t xml:space="preserve"> </w:t>
            </w:r>
            <w:r w:rsidR="00204160">
              <w:rPr>
                <w:rFonts w:asciiTheme="majorBidi" w:hAnsiTheme="majorBidi" w:cstheme="majorBidi"/>
                <w:sz w:val="24"/>
                <w:szCs w:val="24"/>
              </w:rPr>
              <w:t>(</w:t>
            </w:r>
            <w:r w:rsidR="00761611" w:rsidRPr="00204160">
              <w:rPr>
                <w:rFonts w:asciiTheme="majorBidi" w:hAnsiTheme="majorBidi" w:cstheme="majorBidi"/>
                <w:sz w:val="24"/>
                <w:szCs w:val="24"/>
              </w:rPr>
              <w:t xml:space="preserve">Leeuwenberg </w:t>
            </w:r>
            <w:r w:rsidR="00761611">
              <w:rPr>
                <w:rFonts w:asciiTheme="majorBidi" w:hAnsiTheme="majorBidi" w:cstheme="majorBidi"/>
                <w:sz w:val="24"/>
                <w:szCs w:val="24"/>
              </w:rPr>
              <w:t>&amp;</w:t>
            </w:r>
            <w:r w:rsidR="00761611" w:rsidRPr="00204160">
              <w:rPr>
                <w:rFonts w:asciiTheme="majorBidi" w:hAnsiTheme="majorBidi" w:cstheme="majorBidi"/>
                <w:sz w:val="24"/>
                <w:szCs w:val="24"/>
              </w:rPr>
              <w:t xml:space="preserve"> Leehourts 1980</w:t>
            </w:r>
            <w:r w:rsidR="00761611">
              <w:rPr>
                <w:rFonts w:asciiTheme="majorBidi" w:hAnsiTheme="majorBidi" w:cstheme="majorBidi"/>
                <w:sz w:val="24"/>
                <w:szCs w:val="24"/>
              </w:rPr>
              <w:t xml:space="preserve">, </w:t>
            </w:r>
            <w:r w:rsidR="00761611" w:rsidRPr="00204160">
              <w:rPr>
                <w:rStyle w:val="hlfld-contribauthor"/>
                <w:rFonts w:asciiTheme="majorBidi" w:hAnsiTheme="majorBidi" w:cstheme="majorBidi"/>
                <w:sz w:val="24"/>
                <w:szCs w:val="24"/>
              </w:rPr>
              <w:t>Hutchinson </w:t>
            </w:r>
            <w:r w:rsidR="00761611">
              <w:rPr>
                <w:rStyle w:val="nlmgiven-names"/>
                <w:rFonts w:asciiTheme="majorBidi" w:hAnsiTheme="majorBidi" w:cstheme="majorBidi"/>
                <w:sz w:val="24"/>
                <w:szCs w:val="24"/>
              </w:rPr>
              <w:t>&amp;</w:t>
            </w:r>
            <w:r w:rsidR="00761611" w:rsidRPr="00204160">
              <w:rPr>
                <w:rFonts w:asciiTheme="majorBidi" w:hAnsiTheme="majorBidi" w:cstheme="majorBidi"/>
                <w:sz w:val="24"/>
                <w:szCs w:val="24"/>
              </w:rPr>
              <w:t> </w:t>
            </w:r>
            <w:r w:rsidR="00761611">
              <w:rPr>
                <w:rStyle w:val="hlfld-contribauthor"/>
                <w:rFonts w:asciiTheme="majorBidi" w:hAnsiTheme="majorBidi" w:cstheme="majorBidi"/>
                <w:sz w:val="24"/>
                <w:szCs w:val="24"/>
              </w:rPr>
              <w:t>Dalziel</w:t>
            </w:r>
            <w:r w:rsidR="00761611" w:rsidRPr="00204160">
              <w:rPr>
                <w:rFonts w:asciiTheme="majorBidi" w:hAnsiTheme="majorBidi" w:cstheme="majorBidi"/>
                <w:sz w:val="24"/>
                <w:szCs w:val="24"/>
              </w:rPr>
              <w:t xml:space="preserve"> </w:t>
            </w:r>
            <w:r w:rsidR="00761611" w:rsidRPr="00204160">
              <w:rPr>
                <w:rStyle w:val="nlmyear"/>
                <w:rFonts w:asciiTheme="majorBidi" w:hAnsiTheme="majorBidi" w:cstheme="majorBidi"/>
                <w:sz w:val="24"/>
                <w:szCs w:val="24"/>
              </w:rPr>
              <w:t>1994</w:t>
            </w:r>
            <w:r w:rsidR="00761611">
              <w:t xml:space="preserve">, </w:t>
            </w:r>
            <w:r w:rsidR="00761611" w:rsidRPr="00204160">
              <w:rPr>
                <w:rStyle w:val="hlfld-contribauthor"/>
                <w:rFonts w:asciiTheme="majorBidi" w:hAnsiTheme="majorBidi" w:cstheme="majorBidi"/>
                <w:color w:val="333333"/>
                <w:sz w:val="24"/>
                <w:szCs w:val="24"/>
              </w:rPr>
              <w:t>Burkill 1995</w:t>
            </w:r>
            <w:r w:rsidR="00761611">
              <w:rPr>
                <w:rStyle w:val="hlfld-contribauthor"/>
                <w:rFonts w:asciiTheme="majorBidi" w:hAnsiTheme="majorBidi" w:cstheme="majorBidi"/>
                <w:color w:val="333333"/>
                <w:sz w:val="24"/>
                <w:szCs w:val="24"/>
              </w:rPr>
              <w:t>,</w:t>
            </w:r>
            <w:r w:rsidR="00761611" w:rsidRPr="00204160">
              <w:rPr>
                <w:rStyle w:val="hlfld-contribauthor"/>
                <w:rFonts w:asciiTheme="majorBidi" w:hAnsiTheme="majorBidi" w:cstheme="majorBidi"/>
                <w:color w:val="333333"/>
                <w:sz w:val="24"/>
                <w:szCs w:val="24"/>
              </w:rPr>
              <w:t xml:space="preserve"> Burkill </w:t>
            </w:r>
            <w:r w:rsidR="00761611">
              <w:rPr>
                <w:rStyle w:val="nlmgiven-names"/>
                <w:rFonts w:asciiTheme="majorBidi" w:hAnsiTheme="majorBidi" w:cstheme="majorBidi"/>
                <w:sz w:val="24"/>
                <w:szCs w:val="24"/>
              </w:rPr>
              <w:t>et al.</w:t>
            </w:r>
            <w:r w:rsidR="00761611" w:rsidRPr="00204160">
              <w:rPr>
                <w:rFonts w:asciiTheme="majorBidi" w:hAnsiTheme="majorBidi" w:cstheme="majorBidi"/>
                <w:sz w:val="24"/>
                <w:szCs w:val="24"/>
              </w:rPr>
              <w:t xml:space="preserve"> </w:t>
            </w:r>
            <w:r w:rsidR="00761611" w:rsidRPr="00204160">
              <w:rPr>
                <w:rStyle w:val="nlmyear"/>
                <w:rFonts w:asciiTheme="majorBidi" w:hAnsiTheme="majorBidi" w:cstheme="majorBidi"/>
                <w:color w:val="333333"/>
                <w:sz w:val="24"/>
                <w:szCs w:val="24"/>
              </w:rPr>
              <w:t>1995</w:t>
            </w:r>
            <w:r w:rsidR="00761611">
              <w:rPr>
                <w:rStyle w:val="hlfld-contribauthor"/>
              </w:rPr>
              <w:t>,</w:t>
            </w:r>
            <w:r w:rsidR="00761611" w:rsidRPr="00204160">
              <w:rPr>
                <w:rStyle w:val="hlfld-contribauthor"/>
                <w:rFonts w:asciiTheme="majorBidi" w:hAnsiTheme="majorBidi" w:cstheme="majorBidi"/>
                <w:sz w:val="24"/>
                <w:szCs w:val="24"/>
              </w:rPr>
              <w:t xml:space="preserve"> </w:t>
            </w:r>
            <w:r w:rsidR="00761611">
              <w:rPr>
                <w:rFonts w:asciiTheme="majorBidi" w:hAnsiTheme="majorBidi" w:cstheme="majorBidi"/>
                <w:bCs/>
                <w:sz w:val="24"/>
                <w:szCs w:val="24"/>
              </w:rPr>
              <w:t>Edwin-</w:t>
            </w:r>
            <w:proofErr w:type="spellStart"/>
            <w:r w:rsidR="00761611">
              <w:rPr>
                <w:rFonts w:asciiTheme="majorBidi" w:hAnsiTheme="majorBidi" w:cstheme="majorBidi"/>
                <w:bCs/>
                <w:sz w:val="24"/>
                <w:szCs w:val="24"/>
              </w:rPr>
              <w:t>Wosu</w:t>
            </w:r>
            <w:proofErr w:type="spellEnd"/>
            <w:r w:rsidR="00761611" w:rsidRPr="00204160">
              <w:rPr>
                <w:rFonts w:asciiTheme="majorBidi" w:hAnsiTheme="majorBidi" w:cstheme="majorBidi"/>
                <w:bCs/>
                <w:sz w:val="24"/>
                <w:szCs w:val="24"/>
              </w:rPr>
              <w:t xml:space="preserve"> </w:t>
            </w:r>
            <w:r w:rsidR="00761611">
              <w:rPr>
                <w:rFonts w:asciiTheme="majorBidi" w:hAnsiTheme="majorBidi" w:cstheme="majorBidi"/>
                <w:bCs/>
                <w:sz w:val="24"/>
                <w:szCs w:val="24"/>
              </w:rPr>
              <w:t>et al.</w:t>
            </w:r>
            <w:r w:rsidR="00761611" w:rsidRPr="00204160">
              <w:rPr>
                <w:rFonts w:asciiTheme="majorBidi" w:hAnsiTheme="majorBidi" w:cstheme="majorBidi"/>
                <w:bCs/>
                <w:sz w:val="24"/>
                <w:szCs w:val="24"/>
              </w:rPr>
              <w:t xml:space="preserve"> 2012</w:t>
            </w:r>
            <w:r w:rsidR="00204160">
              <w:rPr>
                <w:rStyle w:val="hlfld-contribauthor"/>
                <w:color w:val="333333"/>
              </w:rPr>
              <w:t>)</w:t>
            </w:r>
            <w:r w:rsidR="00034D01">
              <w:rPr>
                <w:rFonts w:asciiTheme="majorBidi" w:hAnsiTheme="majorBidi" w:cstheme="majorBidi"/>
                <w:sz w:val="24"/>
                <w:szCs w:val="24"/>
              </w:rPr>
              <w:t>.</w:t>
            </w:r>
          </w:p>
          <w:p w:rsidR="0094140B" w:rsidRPr="00800981" w:rsidRDefault="00FA6B25" w:rsidP="00ED51AD">
            <w:pPr>
              <w:pStyle w:val="NormalWeb"/>
              <w:rPr>
                <w:rFonts w:asciiTheme="majorBidi" w:hAnsiTheme="majorBidi" w:cstheme="majorBidi"/>
              </w:rPr>
            </w:pPr>
            <w:hyperlink r:id="rId11" w:tooltip="Species" w:history="1">
              <w:r w:rsidR="0094140B" w:rsidRPr="00800981">
                <w:rPr>
                  <w:rStyle w:val="Hyperlink"/>
                  <w:rFonts w:asciiTheme="majorBidi" w:hAnsiTheme="majorBidi" w:cstheme="majorBidi"/>
                  <w:color w:val="auto"/>
                  <w:u w:val="none"/>
                </w:rPr>
                <w:t>Species</w:t>
              </w:r>
            </w:hyperlink>
            <w:r w:rsidR="0094140B" w:rsidRPr="00800981">
              <w:rPr>
                <w:rFonts w:asciiTheme="majorBidi" w:hAnsiTheme="majorBidi" w:cstheme="majorBidi"/>
              </w:rPr>
              <w:t xml:space="preserve"> in this genus include:</w:t>
            </w:r>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12" w:tooltip="Anthocleista amplexicaulis (page does not exist)" w:history="1">
              <w:r w:rsidR="0094140B" w:rsidRPr="00800981">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w:t>
              </w:r>
              <w:r w:rsidR="0094140B" w:rsidRPr="00800981">
                <w:rPr>
                  <w:rStyle w:val="Hyperlink"/>
                  <w:rFonts w:asciiTheme="majorBidi" w:hAnsiTheme="majorBidi" w:cstheme="majorBidi"/>
                  <w:i/>
                  <w:iCs/>
                  <w:color w:val="auto"/>
                  <w:sz w:val="24"/>
                  <w:szCs w:val="24"/>
                  <w:u w:val="none"/>
                </w:rPr>
                <w:t xml:space="preserve"> </w:t>
              </w:r>
              <w:r w:rsidR="0094140B" w:rsidRPr="00813624">
                <w:rPr>
                  <w:rStyle w:val="Hyperlink"/>
                  <w:rFonts w:asciiTheme="majorBidi" w:hAnsiTheme="majorBidi" w:cstheme="majorBidi"/>
                  <w:i/>
                  <w:iCs/>
                  <w:noProof/>
                  <w:color w:val="auto"/>
                  <w:sz w:val="24"/>
                  <w:szCs w:val="24"/>
                  <w:u w:val="none"/>
                </w:rPr>
                <w:t>amplexicaulis</w:t>
              </w:r>
            </w:hyperlink>
            <w:r w:rsidR="0094140B" w:rsidRPr="00800981">
              <w:rPr>
                <w:rFonts w:asciiTheme="majorBidi" w:hAnsiTheme="majorBidi" w:cstheme="majorBidi"/>
                <w:sz w:val="24"/>
                <w:szCs w:val="24"/>
              </w:rPr>
              <w:t xml:space="preserve"> Baker</w:t>
            </w:r>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13" w:tooltip="Anthocleista djalonesis (page does not exist)" w:history="1">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813624">
                <w:rPr>
                  <w:rStyle w:val="Hyperlink"/>
                  <w:rFonts w:asciiTheme="majorBidi" w:hAnsiTheme="majorBidi" w:cstheme="majorBidi"/>
                  <w:i/>
                  <w:iCs/>
                  <w:noProof/>
                  <w:color w:val="auto"/>
                  <w:sz w:val="24"/>
                  <w:szCs w:val="24"/>
                  <w:u w:val="none"/>
                </w:rPr>
                <w:t>djalonesis</w:t>
              </w:r>
            </w:hyperlink>
            <w:r w:rsidR="0094140B" w:rsidRPr="00800981">
              <w:rPr>
                <w:rFonts w:asciiTheme="majorBidi" w:hAnsiTheme="majorBidi" w:cstheme="majorBidi"/>
                <w:sz w:val="24"/>
                <w:szCs w:val="24"/>
              </w:rPr>
              <w:t xml:space="preserve"> A. </w:t>
            </w:r>
            <w:r w:rsidR="0094140B" w:rsidRPr="00813624">
              <w:rPr>
                <w:rFonts w:asciiTheme="majorBidi" w:hAnsiTheme="majorBidi" w:cstheme="majorBidi"/>
                <w:noProof/>
                <w:sz w:val="24"/>
                <w:szCs w:val="24"/>
              </w:rPr>
              <w:t>chev</w:t>
            </w:r>
            <w:r w:rsidR="0094140B" w:rsidRPr="00800981">
              <w:rPr>
                <w:rFonts w:asciiTheme="majorBidi" w:hAnsiTheme="majorBidi" w:cstheme="majorBidi"/>
                <w:sz w:val="24"/>
                <w:szCs w:val="24"/>
              </w:rPr>
              <w:t>.</w:t>
            </w:r>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14" w:tooltip="Anthocleista exelliana (page does not exist)"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813624">
                <w:rPr>
                  <w:rStyle w:val="Hyperlink"/>
                  <w:rFonts w:asciiTheme="majorBidi" w:hAnsiTheme="majorBidi" w:cstheme="majorBidi"/>
                  <w:i/>
                  <w:iCs/>
                  <w:noProof/>
                  <w:color w:val="auto"/>
                  <w:sz w:val="24"/>
                  <w:szCs w:val="24"/>
                  <w:u w:val="none"/>
                </w:rPr>
                <w:t>exelliana</w:t>
              </w:r>
            </w:hyperlink>
            <w:r w:rsidR="0094140B" w:rsidRPr="00800981">
              <w:rPr>
                <w:rFonts w:asciiTheme="majorBidi" w:hAnsiTheme="majorBidi" w:cstheme="majorBidi"/>
                <w:sz w:val="24"/>
                <w:szCs w:val="24"/>
              </w:rPr>
              <w:t xml:space="preserve"> Th. Monod</w:t>
            </w:r>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15" w:tooltip="Anthocleista grandiflora"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813624">
                <w:rPr>
                  <w:rStyle w:val="Hyperlink"/>
                  <w:rFonts w:asciiTheme="majorBidi" w:hAnsiTheme="majorBidi" w:cstheme="majorBidi"/>
                  <w:i/>
                  <w:iCs/>
                  <w:noProof/>
                  <w:color w:val="auto"/>
                  <w:sz w:val="24"/>
                  <w:szCs w:val="24"/>
                  <w:u w:val="none"/>
                </w:rPr>
                <w:t>grandiflora</w:t>
              </w:r>
            </w:hyperlink>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16" w:tooltip="Anthocleista keniensis (page does not exist)"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813624">
                <w:rPr>
                  <w:rStyle w:val="Hyperlink"/>
                  <w:rFonts w:asciiTheme="majorBidi" w:hAnsiTheme="majorBidi" w:cstheme="majorBidi"/>
                  <w:i/>
                  <w:iCs/>
                  <w:noProof/>
                  <w:color w:val="auto"/>
                  <w:sz w:val="24"/>
                  <w:szCs w:val="24"/>
                  <w:u w:val="none"/>
                </w:rPr>
                <w:t>keniensis</w:t>
              </w:r>
            </w:hyperlink>
          </w:p>
          <w:p w:rsidR="0094140B" w:rsidRPr="00800981" w:rsidRDefault="0094140B" w:rsidP="00ED51AD">
            <w:pPr>
              <w:numPr>
                <w:ilvl w:val="0"/>
                <w:numId w:val="2"/>
              </w:numPr>
              <w:spacing w:before="100" w:beforeAutospacing="1" w:after="100" w:afterAutospacing="1" w:line="480" w:lineRule="auto"/>
              <w:rPr>
                <w:rFonts w:asciiTheme="majorBidi" w:hAnsiTheme="majorBidi" w:cstheme="majorBidi"/>
                <w:sz w:val="24"/>
                <w:szCs w:val="24"/>
              </w:rPr>
            </w:pPr>
            <w:r w:rsidRPr="00800981">
              <w:rPr>
                <w:rFonts w:asciiTheme="majorBidi" w:hAnsiTheme="majorBidi" w:cstheme="majorBidi"/>
                <w:i/>
                <w:iCs/>
                <w:sz w:val="24"/>
                <w:szCs w:val="24"/>
              </w:rPr>
              <w:t xml:space="preserve"> </w:t>
            </w:r>
            <w:hyperlink r:id="rId17" w:tooltip="Anthocleista liebrechstiana (page does not exist)" w:history="1">
              <w:r w:rsidRPr="0020091E">
                <w:t xml:space="preserve"> </w:t>
              </w:r>
              <w:r w:rsidRPr="00813624">
                <w:rPr>
                  <w:rStyle w:val="Hyperlink"/>
                  <w:rFonts w:asciiTheme="majorBidi" w:hAnsiTheme="majorBidi" w:cstheme="majorBidi"/>
                  <w:i/>
                  <w:iCs/>
                  <w:color w:val="auto"/>
                  <w:sz w:val="24"/>
                  <w:szCs w:val="24"/>
                  <w:u w:val="none"/>
                </w:rPr>
                <w:t>A</w:t>
              </w:r>
              <w:r>
                <w:rPr>
                  <w:rStyle w:val="Hyperlink"/>
                  <w:rFonts w:asciiTheme="majorBidi" w:hAnsiTheme="majorBidi" w:cstheme="majorBidi"/>
                  <w:i/>
                  <w:iCs/>
                  <w:color w:val="auto"/>
                  <w:sz w:val="24"/>
                  <w:szCs w:val="24"/>
                  <w:u w:val="none"/>
                </w:rPr>
                <w:t xml:space="preserve">. </w:t>
              </w:r>
              <w:r w:rsidRPr="00813624">
                <w:rPr>
                  <w:rStyle w:val="Hyperlink"/>
                  <w:rFonts w:asciiTheme="majorBidi" w:hAnsiTheme="majorBidi" w:cstheme="majorBidi"/>
                  <w:i/>
                  <w:iCs/>
                  <w:noProof/>
                  <w:color w:val="auto"/>
                  <w:sz w:val="24"/>
                  <w:szCs w:val="24"/>
                  <w:u w:val="none"/>
                </w:rPr>
                <w:t>liebrechstiana</w:t>
              </w:r>
            </w:hyperlink>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18" w:tooltip="Anthocleista madagascariensis (page does not exist)"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93572C">
                <w:rPr>
                  <w:rStyle w:val="Hyperlink"/>
                  <w:rFonts w:asciiTheme="majorBidi" w:hAnsiTheme="majorBidi" w:cstheme="majorBidi"/>
                  <w:i/>
                  <w:iCs/>
                  <w:noProof/>
                  <w:color w:val="auto"/>
                  <w:sz w:val="24"/>
                  <w:szCs w:val="24"/>
                  <w:u w:val="none"/>
                </w:rPr>
                <w:t>madagascariensis</w:t>
              </w:r>
            </w:hyperlink>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19" w:tooltip="Anthocleista nobilis (page does not exist)"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BD3461">
                <w:rPr>
                  <w:rStyle w:val="Hyperlink"/>
                  <w:rFonts w:asciiTheme="majorBidi" w:hAnsiTheme="majorBidi" w:cstheme="majorBidi"/>
                  <w:i/>
                  <w:iCs/>
                  <w:noProof/>
                  <w:color w:val="auto"/>
                  <w:sz w:val="24"/>
                  <w:szCs w:val="24"/>
                  <w:u w:val="none"/>
                </w:rPr>
                <w:t>nobilis</w:t>
              </w:r>
            </w:hyperlink>
            <w:r w:rsidR="0094140B" w:rsidRPr="00800981">
              <w:rPr>
                <w:rFonts w:asciiTheme="majorBidi" w:hAnsiTheme="majorBidi" w:cstheme="majorBidi"/>
                <w:sz w:val="24"/>
                <w:szCs w:val="24"/>
              </w:rPr>
              <w:t xml:space="preserve"> G. Don</w:t>
            </w:r>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20" w:tooltip="Anthocleista procera (page does not exist)"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BD3461">
                <w:rPr>
                  <w:rStyle w:val="Hyperlink"/>
                  <w:rFonts w:asciiTheme="majorBidi" w:hAnsiTheme="majorBidi" w:cstheme="majorBidi"/>
                  <w:i/>
                  <w:iCs/>
                  <w:noProof/>
                  <w:color w:val="auto"/>
                  <w:sz w:val="24"/>
                  <w:szCs w:val="24"/>
                  <w:u w:val="none"/>
                </w:rPr>
                <w:t>procera</w:t>
              </w:r>
            </w:hyperlink>
          </w:p>
          <w:p w:rsidR="0094140B" w:rsidRPr="00800981" w:rsidRDefault="00FA6B25" w:rsidP="0094140B">
            <w:pPr>
              <w:numPr>
                <w:ilvl w:val="0"/>
                <w:numId w:val="2"/>
              </w:numPr>
              <w:spacing w:before="100" w:beforeAutospacing="1" w:after="100" w:afterAutospacing="1" w:line="480" w:lineRule="auto"/>
              <w:rPr>
                <w:rFonts w:asciiTheme="majorBidi" w:hAnsiTheme="majorBidi" w:cstheme="majorBidi"/>
                <w:sz w:val="24"/>
                <w:szCs w:val="24"/>
              </w:rPr>
            </w:pPr>
            <w:hyperlink r:id="rId21" w:tooltip="Anthocleista rhizophoroides (page does not exist)"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BD3461">
                <w:rPr>
                  <w:rStyle w:val="Hyperlink"/>
                  <w:rFonts w:asciiTheme="majorBidi" w:hAnsiTheme="majorBidi" w:cstheme="majorBidi"/>
                  <w:i/>
                  <w:iCs/>
                  <w:noProof/>
                  <w:color w:val="auto"/>
                  <w:sz w:val="24"/>
                  <w:szCs w:val="24"/>
                  <w:u w:val="none"/>
                </w:rPr>
                <w:t>rhizophoroides</w:t>
              </w:r>
            </w:hyperlink>
            <w:r w:rsidR="0094140B" w:rsidRPr="00800981">
              <w:rPr>
                <w:rFonts w:asciiTheme="majorBidi" w:hAnsiTheme="majorBidi" w:cstheme="majorBidi"/>
                <w:sz w:val="24"/>
                <w:szCs w:val="24"/>
              </w:rPr>
              <w:t xml:space="preserve"> Baker</w:t>
            </w:r>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22" w:tooltip="Anthocleista scandens"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BD3461">
                <w:rPr>
                  <w:rStyle w:val="Hyperlink"/>
                  <w:rFonts w:asciiTheme="majorBidi" w:hAnsiTheme="majorBidi" w:cstheme="majorBidi"/>
                  <w:i/>
                  <w:iCs/>
                  <w:noProof/>
                  <w:color w:val="auto"/>
                  <w:sz w:val="24"/>
                  <w:szCs w:val="24"/>
                  <w:u w:val="none"/>
                </w:rPr>
                <w:t>scandens</w:t>
              </w:r>
            </w:hyperlink>
            <w:r w:rsidR="0094140B" w:rsidRPr="00800981">
              <w:rPr>
                <w:rFonts w:asciiTheme="majorBidi" w:hAnsiTheme="majorBidi" w:cstheme="majorBidi"/>
                <w:i/>
                <w:iCs/>
                <w:sz w:val="24"/>
                <w:szCs w:val="24"/>
              </w:rPr>
              <w:t xml:space="preserve"> </w:t>
            </w:r>
            <w:r w:rsidR="0094140B" w:rsidRPr="00800981">
              <w:rPr>
                <w:rFonts w:asciiTheme="majorBidi" w:hAnsiTheme="majorBidi" w:cstheme="majorBidi"/>
                <w:iCs/>
                <w:sz w:val="24"/>
                <w:szCs w:val="24"/>
              </w:rPr>
              <w:t xml:space="preserve"> </w:t>
            </w:r>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23" w:tooltip="Anthocleista schweinfurthii (page does not exist)"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BD3461">
                <w:rPr>
                  <w:rStyle w:val="Hyperlink"/>
                  <w:rFonts w:asciiTheme="majorBidi" w:hAnsiTheme="majorBidi" w:cstheme="majorBidi"/>
                  <w:i/>
                  <w:iCs/>
                  <w:noProof/>
                  <w:color w:val="auto"/>
                  <w:sz w:val="24"/>
                  <w:szCs w:val="24"/>
                  <w:u w:val="none"/>
                </w:rPr>
                <w:t>schweinfurthii</w:t>
              </w:r>
            </w:hyperlink>
          </w:p>
          <w:p w:rsidR="0094140B" w:rsidRPr="00800981"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24" w:tooltip="Anthocleista vogelii (page does not exist)"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BD3461">
                <w:rPr>
                  <w:rStyle w:val="Hyperlink"/>
                  <w:rFonts w:asciiTheme="majorBidi" w:hAnsiTheme="majorBidi" w:cstheme="majorBidi"/>
                  <w:i/>
                  <w:iCs/>
                  <w:noProof/>
                  <w:color w:val="auto"/>
                  <w:sz w:val="24"/>
                  <w:szCs w:val="24"/>
                  <w:u w:val="none"/>
                </w:rPr>
                <w:t>vogelii</w:t>
              </w:r>
            </w:hyperlink>
          </w:p>
          <w:p w:rsidR="0094140B" w:rsidRPr="000D1719" w:rsidRDefault="00FA6B25" w:rsidP="00ED51AD">
            <w:pPr>
              <w:numPr>
                <w:ilvl w:val="0"/>
                <w:numId w:val="2"/>
              </w:numPr>
              <w:spacing w:before="100" w:beforeAutospacing="1" w:after="100" w:afterAutospacing="1" w:line="480" w:lineRule="auto"/>
              <w:rPr>
                <w:rFonts w:asciiTheme="majorBidi" w:hAnsiTheme="majorBidi" w:cstheme="majorBidi"/>
                <w:sz w:val="24"/>
                <w:szCs w:val="24"/>
              </w:rPr>
            </w:pPr>
            <w:hyperlink r:id="rId25" w:tooltip="Anthocleista zambesiaca (page does not exist)" w:history="1">
              <w:r w:rsidR="0094140B" w:rsidRPr="0020091E">
                <w:t xml:space="preserve"> </w:t>
              </w:r>
              <w:r w:rsidR="0094140B" w:rsidRPr="00813624">
                <w:rPr>
                  <w:rStyle w:val="Hyperlink"/>
                  <w:rFonts w:asciiTheme="majorBidi" w:hAnsiTheme="majorBidi" w:cstheme="majorBidi"/>
                  <w:i/>
                  <w:iCs/>
                  <w:color w:val="auto"/>
                  <w:sz w:val="24"/>
                  <w:szCs w:val="24"/>
                  <w:u w:val="none"/>
                </w:rPr>
                <w:t>A.</w:t>
              </w:r>
              <w:r w:rsidR="0094140B">
                <w:rPr>
                  <w:rStyle w:val="Hyperlink"/>
                  <w:rFonts w:asciiTheme="majorBidi" w:hAnsiTheme="majorBidi" w:cstheme="majorBidi"/>
                  <w:i/>
                  <w:iCs/>
                  <w:color w:val="auto"/>
                  <w:sz w:val="24"/>
                  <w:szCs w:val="24"/>
                  <w:u w:val="none"/>
                </w:rPr>
                <w:t xml:space="preserve"> </w:t>
              </w:r>
              <w:r w:rsidR="0094140B" w:rsidRPr="00BD3461">
                <w:rPr>
                  <w:rStyle w:val="Hyperlink"/>
                  <w:rFonts w:asciiTheme="majorBidi" w:hAnsiTheme="majorBidi" w:cstheme="majorBidi"/>
                  <w:i/>
                  <w:iCs/>
                  <w:noProof/>
                  <w:color w:val="auto"/>
                  <w:sz w:val="24"/>
                  <w:szCs w:val="24"/>
                  <w:u w:val="none"/>
                </w:rPr>
                <w:t>zambesiaca</w:t>
              </w:r>
            </w:hyperlink>
            <w:r w:rsidR="0094140B" w:rsidRPr="000D1719">
              <w:rPr>
                <w:rFonts w:asciiTheme="majorBidi" w:hAnsiTheme="majorBidi" w:cstheme="majorBidi"/>
                <w:sz w:val="24"/>
                <w:szCs w:val="24"/>
              </w:rPr>
              <w:t xml:space="preserve"> </w:t>
            </w:r>
          </w:p>
          <w:p w:rsidR="0094140B" w:rsidRPr="006D0CC1" w:rsidRDefault="0094140B" w:rsidP="00E12AD8">
            <w:pPr>
              <w:spacing w:line="480" w:lineRule="auto"/>
            </w:pPr>
            <w:r w:rsidRPr="00F23A34">
              <w:rPr>
                <w:rFonts w:asciiTheme="majorBidi" w:eastAsia="Times New Roman" w:hAnsiTheme="majorBidi" w:cstheme="majorBidi"/>
                <w:sz w:val="24"/>
                <w:szCs w:val="24"/>
              </w:rPr>
              <w:t>The four species occurring in West Africa have the same vernacular names and are used by local practitioners f</w:t>
            </w:r>
            <w:r w:rsidR="00034D01">
              <w:rPr>
                <w:rFonts w:asciiTheme="majorBidi" w:eastAsia="Times New Roman" w:hAnsiTheme="majorBidi" w:cstheme="majorBidi"/>
                <w:sz w:val="24"/>
                <w:szCs w:val="24"/>
              </w:rPr>
              <w:t xml:space="preserve">or the same medicinal purposes </w:t>
            </w:r>
            <w:r w:rsidR="00204160">
              <w:rPr>
                <w:rFonts w:asciiTheme="majorBidi" w:eastAsia="Times New Roman" w:hAnsiTheme="majorBidi" w:cstheme="majorBidi"/>
                <w:sz w:val="24"/>
                <w:szCs w:val="24"/>
              </w:rPr>
              <w:t>(</w:t>
            </w:r>
            <w:r w:rsidR="00761611">
              <w:rPr>
                <w:rFonts w:asciiTheme="majorBidi" w:eastAsia="E-BZ" w:hAnsiTheme="majorBidi" w:cstheme="majorBidi"/>
                <w:sz w:val="24"/>
                <w:szCs w:val="24"/>
              </w:rPr>
              <w:t xml:space="preserve">Dalziel, 1954, </w:t>
            </w:r>
            <w:r w:rsidR="00761611" w:rsidRPr="0025041B">
              <w:rPr>
                <w:rFonts w:asciiTheme="majorBidi" w:hAnsiTheme="majorBidi" w:cstheme="majorBidi"/>
                <w:sz w:val="24"/>
                <w:szCs w:val="24"/>
              </w:rPr>
              <w:t>Leeuwenberg</w:t>
            </w:r>
            <w:r w:rsidR="00761611">
              <w:rPr>
                <w:rFonts w:asciiTheme="majorBidi" w:hAnsiTheme="majorBidi" w:cstheme="majorBidi"/>
                <w:sz w:val="24"/>
                <w:szCs w:val="24"/>
              </w:rPr>
              <w:t xml:space="preserve"> 1961, Watt &amp;</w:t>
            </w:r>
            <w:r w:rsidR="00761611" w:rsidRPr="00BA0CBD">
              <w:rPr>
                <w:rFonts w:asciiTheme="majorBidi" w:hAnsiTheme="majorBidi" w:cstheme="majorBidi"/>
                <w:sz w:val="24"/>
                <w:szCs w:val="24"/>
              </w:rPr>
              <w:t xml:space="preserve"> Breyer-</w:t>
            </w:r>
            <w:proofErr w:type="spellStart"/>
            <w:r w:rsidR="00761611" w:rsidRPr="00BA0CBD">
              <w:rPr>
                <w:rFonts w:asciiTheme="majorBidi" w:hAnsiTheme="majorBidi" w:cstheme="majorBidi"/>
                <w:sz w:val="24"/>
                <w:szCs w:val="24"/>
              </w:rPr>
              <w:t>Brandwijk</w:t>
            </w:r>
            <w:proofErr w:type="spellEnd"/>
            <w:r w:rsidR="00761611" w:rsidRPr="00BA0CBD">
              <w:rPr>
                <w:rFonts w:asciiTheme="majorBidi" w:hAnsiTheme="majorBidi" w:cstheme="majorBidi"/>
                <w:sz w:val="24"/>
                <w:szCs w:val="24"/>
              </w:rPr>
              <w:t>, 1962</w:t>
            </w:r>
            <w:r w:rsidR="00761611">
              <w:rPr>
                <w:rFonts w:asciiTheme="majorBidi" w:hAnsiTheme="majorBidi" w:cstheme="majorBidi"/>
                <w:sz w:val="24"/>
                <w:szCs w:val="24"/>
              </w:rPr>
              <w:t xml:space="preserve">, </w:t>
            </w:r>
            <w:proofErr w:type="spellStart"/>
            <w:r w:rsidR="00761611">
              <w:rPr>
                <w:rFonts w:asciiTheme="majorBidi" w:hAnsiTheme="majorBidi" w:cstheme="majorBidi"/>
                <w:sz w:val="24"/>
                <w:szCs w:val="24"/>
              </w:rPr>
              <w:t>Chapelle</w:t>
            </w:r>
            <w:proofErr w:type="spellEnd"/>
            <w:r w:rsidR="00761611" w:rsidRPr="0025041B">
              <w:rPr>
                <w:rFonts w:asciiTheme="majorBidi" w:hAnsiTheme="majorBidi" w:cstheme="majorBidi"/>
                <w:sz w:val="24"/>
                <w:szCs w:val="24"/>
              </w:rPr>
              <w:t xml:space="preserve"> 1976</w:t>
            </w:r>
            <w:r w:rsidR="00761611">
              <w:rPr>
                <w:rFonts w:asciiTheme="majorBidi" w:eastAsia="E-BZ" w:hAnsiTheme="majorBidi" w:cstheme="majorBidi"/>
                <w:sz w:val="24"/>
                <w:szCs w:val="24"/>
              </w:rPr>
              <w:t>,</w:t>
            </w:r>
            <w:r w:rsidR="00761611">
              <w:rPr>
                <w:rFonts w:asciiTheme="majorBidi" w:hAnsiTheme="majorBidi" w:cstheme="majorBidi"/>
                <w:sz w:val="24"/>
                <w:szCs w:val="24"/>
              </w:rPr>
              <w:t xml:space="preserve"> </w:t>
            </w:r>
            <w:r w:rsidR="00761611">
              <w:rPr>
                <w:rFonts w:asciiTheme="majorBidi" w:hAnsiTheme="majorBidi" w:cstheme="majorBidi"/>
              </w:rPr>
              <w:t xml:space="preserve">Adjanohoun </w:t>
            </w:r>
            <w:r w:rsidR="00761611" w:rsidRPr="00761611">
              <w:rPr>
                <w:rFonts w:asciiTheme="majorBidi" w:hAnsiTheme="majorBidi" w:cstheme="majorBidi"/>
                <w:sz w:val="24"/>
                <w:szCs w:val="24"/>
              </w:rPr>
              <w:t>et al</w:t>
            </w:r>
            <w:r w:rsidR="00761611">
              <w:rPr>
                <w:rFonts w:asciiTheme="majorBidi" w:hAnsiTheme="majorBidi" w:cstheme="majorBidi"/>
              </w:rPr>
              <w:t xml:space="preserve"> 1979, </w:t>
            </w:r>
            <w:r w:rsidR="00761611">
              <w:rPr>
                <w:rFonts w:asciiTheme="majorBidi" w:eastAsia="E-BZ" w:hAnsiTheme="majorBidi" w:cstheme="majorBidi"/>
                <w:sz w:val="24"/>
                <w:szCs w:val="24"/>
              </w:rPr>
              <w:t xml:space="preserve">Akubue Et Al 1983, </w:t>
            </w:r>
            <w:proofErr w:type="spellStart"/>
            <w:r w:rsidR="00761611">
              <w:rPr>
                <w:rFonts w:asciiTheme="majorBidi" w:eastAsia="E-BZ" w:hAnsiTheme="majorBidi" w:cstheme="majorBidi"/>
                <w:sz w:val="24"/>
                <w:szCs w:val="24"/>
              </w:rPr>
              <w:t>Abbiw</w:t>
            </w:r>
            <w:proofErr w:type="spellEnd"/>
            <w:r w:rsidR="00761611">
              <w:rPr>
                <w:rFonts w:asciiTheme="majorBidi" w:eastAsia="E-BZ" w:hAnsiTheme="majorBidi" w:cstheme="majorBidi"/>
                <w:sz w:val="24"/>
                <w:szCs w:val="24"/>
              </w:rPr>
              <w:t xml:space="preserve"> 1990,</w:t>
            </w:r>
            <w:r w:rsidR="00761611" w:rsidRPr="00ED51AD">
              <w:rPr>
                <w:rFonts w:asciiTheme="majorBidi" w:eastAsia="E-BZ" w:hAnsiTheme="majorBidi" w:cstheme="majorBidi"/>
                <w:sz w:val="24"/>
                <w:szCs w:val="24"/>
              </w:rPr>
              <w:t xml:space="preserve"> </w:t>
            </w:r>
            <w:r w:rsidR="00761611">
              <w:rPr>
                <w:rFonts w:asciiTheme="majorBidi" w:eastAsia="E-BZ" w:hAnsiTheme="majorBidi" w:cstheme="majorBidi"/>
                <w:sz w:val="24"/>
                <w:szCs w:val="24"/>
              </w:rPr>
              <w:t xml:space="preserve">Antia Et Al 2009; </w:t>
            </w:r>
            <w:proofErr w:type="spellStart"/>
            <w:r w:rsidR="00761611" w:rsidRPr="0025041B">
              <w:rPr>
                <w:rFonts w:asciiTheme="majorBidi" w:hAnsiTheme="majorBidi" w:cstheme="majorBidi"/>
                <w:sz w:val="24"/>
                <w:szCs w:val="24"/>
              </w:rPr>
              <w:t>Ateufack</w:t>
            </w:r>
            <w:proofErr w:type="spellEnd"/>
            <w:r w:rsidR="00761611">
              <w:rPr>
                <w:rFonts w:asciiTheme="majorBidi" w:hAnsiTheme="majorBidi" w:cstheme="majorBidi"/>
                <w:sz w:val="24"/>
                <w:szCs w:val="24"/>
              </w:rPr>
              <w:t xml:space="preserve"> et al. 2006, Burkill </w:t>
            </w:r>
            <w:r w:rsidR="00761611" w:rsidRPr="0025041B">
              <w:rPr>
                <w:rFonts w:asciiTheme="majorBidi" w:hAnsiTheme="majorBidi" w:cstheme="majorBidi"/>
                <w:sz w:val="24"/>
                <w:szCs w:val="24"/>
              </w:rPr>
              <w:t>1995</w:t>
            </w:r>
            <w:r w:rsidR="00761611">
              <w:rPr>
                <w:rFonts w:asciiTheme="majorBidi" w:eastAsia="E-BZ" w:hAnsiTheme="majorBidi" w:cstheme="majorBidi"/>
                <w:sz w:val="24"/>
                <w:szCs w:val="24"/>
              </w:rPr>
              <w:t>,</w:t>
            </w:r>
            <w:r w:rsidR="00761611" w:rsidRPr="00ED51AD">
              <w:rPr>
                <w:rFonts w:asciiTheme="majorBidi" w:eastAsia="E-BZ" w:hAnsiTheme="majorBidi" w:cstheme="majorBidi"/>
                <w:sz w:val="24"/>
                <w:szCs w:val="24"/>
              </w:rPr>
              <w:t xml:space="preserve"> </w:t>
            </w:r>
            <w:proofErr w:type="spellStart"/>
            <w:r w:rsidR="00761611">
              <w:rPr>
                <w:rFonts w:asciiTheme="majorBidi" w:hAnsiTheme="majorBidi" w:cstheme="majorBidi"/>
                <w:sz w:val="24"/>
                <w:szCs w:val="24"/>
              </w:rPr>
              <w:t>Neuwinger</w:t>
            </w:r>
            <w:proofErr w:type="spellEnd"/>
            <w:r w:rsidR="00761611">
              <w:rPr>
                <w:rFonts w:asciiTheme="majorBidi" w:hAnsiTheme="majorBidi" w:cstheme="majorBidi"/>
                <w:sz w:val="24"/>
                <w:szCs w:val="24"/>
              </w:rPr>
              <w:t xml:space="preserve"> 2000</w:t>
            </w:r>
            <w:r w:rsidR="00761611">
              <w:rPr>
                <w:rFonts w:asciiTheme="majorBidi" w:eastAsia="E-BZ" w:hAnsiTheme="majorBidi" w:cstheme="majorBidi"/>
                <w:sz w:val="24"/>
                <w:szCs w:val="24"/>
              </w:rPr>
              <w:t>,</w:t>
            </w:r>
            <w:r w:rsidR="00761611" w:rsidRPr="00ED51AD">
              <w:rPr>
                <w:rFonts w:asciiTheme="majorBidi" w:eastAsia="E-BZ" w:hAnsiTheme="majorBidi" w:cstheme="majorBidi"/>
                <w:sz w:val="24"/>
                <w:szCs w:val="24"/>
              </w:rPr>
              <w:t xml:space="preserve"> </w:t>
            </w:r>
            <w:proofErr w:type="spellStart"/>
            <w:r w:rsidR="00761611" w:rsidRPr="0025041B">
              <w:rPr>
                <w:rFonts w:asciiTheme="majorBidi" w:hAnsiTheme="majorBidi" w:cstheme="majorBidi"/>
                <w:sz w:val="24"/>
                <w:szCs w:val="24"/>
              </w:rPr>
              <w:t>Togola</w:t>
            </w:r>
            <w:proofErr w:type="spellEnd"/>
            <w:r w:rsidR="00761611">
              <w:rPr>
                <w:rFonts w:asciiTheme="majorBidi" w:hAnsiTheme="majorBidi" w:cstheme="majorBidi"/>
                <w:sz w:val="24"/>
                <w:szCs w:val="24"/>
              </w:rPr>
              <w:t xml:space="preserve"> et al. 2005, </w:t>
            </w:r>
            <w:r w:rsidR="00761611">
              <w:rPr>
                <w:rFonts w:asciiTheme="majorBidi" w:eastAsia="E-BZ" w:hAnsiTheme="majorBidi" w:cstheme="majorBidi"/>
                <w:sz w:val="24"/>
                <w:szCs w:val="24"/>
              </w:rPr>
              <w:t xml:space="preserve">Sonibare et al. 2007, </w:t>
            </w:r>
            <w:r w:rsidR="00761611">
              <w:rPr>
                <w:rFonts w:asciiTheme="majorBidi" w:eastAsia="Times New Roman" w:hAnsiTheme="majorBidi" w:cstheme="majorBidi"/>
                <w:sz w:val="24"/>
                <w:szCs w:val="24"/>
              </w:rPr>
              <w:t>Mabberley 2008</w:t>
            </w:r>
            <w:r w:rsidR="00204160">
              <w:rPr>
                <w:rFonts w:asciiTheme="majorBidi" w:eastAsia="E-BZ" w:hAnsiTheme="majorBidi" w:cstheme="majorBidi"/>
                <w:sz w:val="24"/>
                <w:szCs w:val="24"/>
              </w:rPr>
              <w:t>)</w:t>
            </w:r>
            <w:r w:rsidRPr="000D1719">
              <w:rPr>
                <w:rFonts w:asciiTheme="majorBidi" w:eastAsia="Times New Roman" w:hAnsiTheme="majorBidi" w:cstheme="majorBidi"/>
                <w:sz w:val="24"/>
                <w:szCs w:val="24"/>
              </w:rPr>
              <w:t>.</w:t>
            </w:r>
            <w:r w:rsidRPr="00F23A3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The description of their phytochemical evaluation by </w:t>
            </w:r>
            <w:r w:rsidR="00034D01">
              <w:rPr>
                <w:rFonts w:asciiTheme="majorBidi" w:hAnsiTheme="majorBidi" w:cstheme="majorBidi"/>
                <w:sz w:val="24"/>
                <w:szCs w:val="24"/>
              </w:rPr>
              <w:t xml:space="preserve">Sonibare </w:t>
            </w:r>
            <w:r w:rsidR="00034D01" w:rsidRPr="00034D01">
              <w:rPr>
                <w:rFonts w:asciiTheme="majorBidi" w:hAnsiTheme="majorBidi" w:cstheme="majorBidi"/>
                <w:i/>
                <w:iCs/>
                <w:sz w:val="24"/>
                <w:szCs w:val="24"/>
              </w:rPr>
              <w:t>et al</w:t>
            </w:r>
            <w:r w:rsidR="00034D01">
              <w:rPr>
                <w:rFonts w:asciiTheme="majorBidi" w:hAnsiTheme="majorBidi" w:cstheme="majorBidi"/>
                <w:sz w:val="24"/>
                <w:szCs w:val="24"/>
              </w:rPr>
              <w:t>.</w:t>
            </w:r>
            <w:r w:rsidR="00034D01" w:rsidRPr="00034D01">
              <w:rPr>
                <w:rFonts w:asciiTheme="majorBidi" w:hAnsiTheme="majorBidi" w:cstheme="majorBidi"/>
                <w:sz w:val="24"/>
                <w:szCs w:val="24"/>
                <w:vertAlign w:val="superscript"/>
              </w:rPr>
              <w:t>42</w:t>
            </w:r>
            <w:r>
              <w:rPr>
                <w:rFonts w:asciiTheme="majorBidi" w:hAnsiTheme="majorBidi" w:cstheme="majorBidi"/>
                <w:sz w:val="24"/>
                <w:szCs w:val="24"/>
              </w:rPr>
              <w:t xml:space="preserve"> and other researchers </w:t>
            </w:r>
            <w:r>
              <w:rPr>
                <w:rFonts w:asciiTheme="majorBidi" w:eastAsia="Times New Roman" w:hAnsiTheme="majorBidi" w:cstheme="majorBidi"/>
                <w:sz w:val="24"/>
                <w:szCs w:val="24"/>
              </w:rPr>
              <w:t>was elaborate and from available reports, they almost share the same phytochemical contents and medicinal</w:t>
            </w:r>
            <w:r w:rsidR="00C677F7">
              <w:rPr>
                <w:rFonts w:asciiTheme="majorBidi" w:eastAsia="Times New Roman" w:hAnsiTheme="majorBidi" w:cstheme="majorBidi"/>
                <w:sz w:val="24"/>
                <w:szCs w:val="24"/>
              </w:rPr>
              <w:t xml:space="preserve"> properties </w:t>
            </w:r>
            <w:r w:rsidR="00761611">
              <w:rPr>
                <w:rFonts w:asciiTheme="majorBidi" w:eastAsia="Times New Roman" w:hAnsiTheme="majorBidi" w:cstheme="majorBidi"/>
                <w:sz w:val="24"/>
                <w:szCs w:val="24"/>
              </w:rPr>
              <w:t>(</w:t>
            </w:r>
            <w:proofErr w:type="spellStart"/>
            <w:r w:rsidR="00761611">
              <w:rPr>
                <w:rFonts w:asciiTheme="majorBidi" w:hAnsiTheme="majorBidi" w:cstheme="majorBidi"/>
                <w:sz w:val="24"/>
                <w:szCs w:val="24"/>
              </w:rPr>
              <w:t>Githens</w:t>
            </w:r>
            <w:proofErr w:type="spellEnd"/>
            <w:r w:rsidR="00761611">
              <w:rPr>
                <w:rFonts w:asciiTheme="majorBidi" w:hAnsiTheme="majorBidi" w:cstheme="majorBidi"/>
                <w:sz w:val="24"/>
                <w:szCs w:val="24"/>
              </w:rPr>
              <w:t xml:space="preserve">, 1949, </w:t>
            </w:r>
            <w:r w:rsidR="00342BC0">
              <w:rPr>
                <w:rFonts w:asciiTheme="majorBidi" w:hAnsiTheme="majorBidi" w:cstheme="majorBidi"/>
                <w:sz w:val="24"/>
                <w:szCs w:val="24"/>
              </w:rPr>
              <w:t xml:space="preserve">Antia </w:t>
            </w:r>
            <w:r w:rsidR="00761611">
              <w:rPr>
                <w:rFonts w:asciiTheme="majorBidi" w:hAnsiTheme="majorBidi" w:cstheme="majorBidi"/>
                <w:sz w:val="24"/>
                <w:szCs w:val="24"/>
              </w:rPr>
              <w:t>et al. 2009,</w:t>
            </w:r>
            <w:r w:rsidR="00342BC0">
              <w:rPr>
                <w:rFonts w:asciiTheme="majorBidi" w:hAnsiTheme="majorBidi" w:cstheme="majorBidi"/>
                <w:sz w:val="24"/>
                <w:szCs w:val="24"/>
              </w:rPr>
              <w:t xml:space="preserve"> </w:t>
            </w:r>
            <w:r w:rsidR="00761611">
              <w:rPr>
                <w:rFonts w:asciiTheme="majorBidi" w:hAnsiTheme="majorBidi" w:cstheme="majorBidi"/>
                <w:sz w:val="24"/>
                <w:szCs w:val="24"/>
              </w:rPr>
              <w:t>Bierer et al. 1995, Onocha &amp; Okorie 1995,</w:t>
            </w:r>
            <w:r w:rsidR="006D0CC1">
              <w:rPr>
                <w:rFonts w:asciiTheme="majorBidi" w:hAnsiTheme="majorBidi" w:cstheme="majorBidi"/>
                <w:sz w:val="24"/>
                <w:szCs w:val="24"/>
              </w:rPr>
              <w:t xml:space="preserve"> </w:t>
            </w:r>
            <w:r w:rsidR="00342BC0">
              <w:rPr>
                <w:rFonts w:asciiTheme="majorBidi" w:hAnsiTheme="majorBidi" w:cstheme="majorBidi"/>
                <w:sz w:val="24"/>
                <w:szCs w:val="24"/>
              </w:rPr>
              <w:t xml:space="preserve">Jensen </w:t>
            </w:r>
            <w:r w:rsidR="00761611">
              <w:rPr>
                <w:rFonts w:asciiTheme="majorBidi" w:hAnsiTheme="majorBidi" w:cstheme="majorBidi"/>
                <w:sz w:val="24"/>
                <w:szCs w:val="24"/>
              </w:rPr>
              <w:t>&amp;</w:t>
            </w:r>
            <w:r w:rsidR="00342BC0">
              <w:rPr>
                <w:rFonts w:asciiTheme="majorBidi" w:hAnsiTheme="majorBidi" w:cstheme="majorBidi"/>
                <w:sz w:val="24"/>
                <w:szCs w:val="24"/>
              </w:rPr>
              <w:t xml:space="preserve"> </w:t>
            </w:r>
            <w:r w:rsidR="00761611">
              <w:rPr>
                <w:rFonts w:asciiTheme="majorBidi" w:hAnsiTheme="majorBidi" w:cstheme="majorBidi"/>
                <w:sz w:val="24"/>
                <w:szCs w:val="24"/>
              </w:rPr>
              <w:t>Schripsema</w:t>
            </w:r>
            <w:r w:rsidR="00342BC0" w:rsidRPr="0025041B">
              <w:rPr>
                <w:rFonts w:asciiTheme="majorBidi" w:hAnsiTheme="majorBidi" w:cstheme="majorBidi"/>
                <w:sz w:val="24"/>
                <w:szCs w:val="24"/>
              </w:rPr>
              <w:t xml:space="preserve"> </w:t>
            </w:r>
            <w:r w:rsidR="00761611">
              <w:rPr>
                <w:rFonts w:asciiTheme="majorBidi" w:hAnsiTheme="majorBidi" w:cstheme="majorBidi"/>
                <w:sz w:val="24"/>
                <w:szCs w:val="24"/>
              </w:rPr>
              <w:t>2002,</w:t>
            </w:r>
            <w:r w:rsidR="00342BC0">
              <w:rPr>
                <w:rFonts w:asciiTheme="majorBidi" w:hAnsiTheme="majorBidi" w:cstheme="majorBidi"/>
                <w:sz w:val="24"/>
                <w:szCs w:val="24"/>
              </w:rPr>
              <w:t xml:space="preserve"> </w:t>
            </w:r>
            <w:r w:rsidR="00761611">
              <w:rPr>
                <w:rFonts w:asciiTheme="majorBidi" w:hAnsiTheme="majorBidi" w:cstheme="majorBidi"/>
                <w:sz w:val="24"/>
                <w:szCs w:val="24"/>
              </w:rPr>
              <w:t xml:space="preserve">Onocha et al. 2003, </w:t>
            </w:r>
            <w:r w:rsidR="00E12AD8">
              <w:rPr>
                <w:rFonts w:asciiTheme="majorBidi" w:hAnsiTheme="majorBidi" w:cstheme="majorBidi"/>
                <w:sz w:val="24"/>
                <w:szCs w:val="24"/>
              </w:rPr>
              <w:t>Okoli &amp; Iroegbu</w:t>
            </w:r>
            <w:r w:rsidR="00E12AD8" w:rsidRPr="006D0CC1">
              <w:rPr>
                <w:rFonts w:asciiTheme="majorBidi" w:hAnsiTheme="majorBidi" w:cstheme="majorBidi"/>
                <w:sz w:val="24"/>
                <w:szCs w:val="24"/>
              </w:rPr>
              <w:t>,</w:t>
            </w:r>
            <w:r w:rsidR="00E12AD8">
              <w:rPr>
                <w:rFonts w:asciiTheme="majorBidi" w:hAnsiTheme="majorBidi" w:cstheme="majorBidi"/>
                <w:sz w:val="24"/>
                <w:szCs w:val="24"/>
              </w:rPr>
              <w:t xml:space="preserve"> 2004, Campaner dos Santos et al. 2005,</w:t>
            </w:r>
            <w:r w:rsidR="00E12AD8" w:rsidRPr="006D0CC1">
              <w:rPr>
                <w:rFonts w:asciiTheme="majorBidi" w:hAnsiTheme="majorBidi" w:cstheme="majorBidi"/>
                <w:sz w:val="24"/>
                <w:szCs w:val="24"/>
              </w:rPr>
              <w:t xml:space="preserve"> </w:t>
            </w:r>
            <w:r w:rsidR="00E12AD8">
              <w:rPr>
                <w:rFonts w:asciiTheme="majorBidi" w:hAnsiTheme="majorBidi" w:cstheme="majorBidi"/>
                <w:sz w:val="24"/>
                <w:szCs w:val="24"/>
              </w:rPr>
              <w:t xml:space="preserve">Chah et al. 2006, Olowokudejo 2008, </w:t>
            </w:r>
            <w:r w:rsidR="00342BC0">
              <w:rPr>
                <w:rFonts w:asciiTheme="majorBidi" w:hAnsiTheme="majorBidi" w:cstheme="majorBidi"/>
                <w:sz w:val="24"/>
                <w:szCs w:val="24"/>
              </w:rPr>
              <w:t>Odeghe et al. 2012</w:t>
            </w:r>
            <w:r w:rsidR="00761611">
              <w:rPr>
                <w:rFonts w:asciiTheme="majorBidi" w:hAnsiTheme="majorBidi" w:cstheme="majorBidi"/>
                <w:sz w:val="24"/>
                <w:szCs w:val="24"/>
              </w:rPr>
              <w:t>)</w:t>
            </w:r>
            <w:r w:rsidRPr="006D0CC1">
              <w:rPr>
                <w:rFonts w:asciiTheme="majorBidi" w:eastAsia="E-BZ" w:hAnsiTheme="majorBidi" w:cstheme="majorBidi"/>
                <w:sz w:val="24"/>
                <w:szCs w:val="24"/>
              </w:rPr>
              <w:t>.</w:t>
            </w:r>
            <w:r>
              <w:rPr>
                <w:rFonts w:asciiTheme="majorBidi" w:eastAsia="E-BZ" w:hAnsiTheme="majorBidi" w:cstheme="majorBidi"/>
                <w:sz w:val="24"/>
                <w:szCs w:val="24"/>
              </w:rPr>
              <w:t xml:space="preserve"> Because of uncontrolled harvesting for use in local medicine, species are threatened by overexploitation in Mali and Burkina Faso. </w:t>
            </w:r>
            <w:r>
              <w:rPr>
                <w:rFonts w:asciiTheme="majorBidi" w:eastAsia="Times New Roman" w:hAnsiTheme="majorBidi" w:cstheme="majorBidi"/>
                <w:noProof/>
                <w:sz w:val="24"/>
                <w:szCs w:val="24"/>
              </w:rPr>
              <w:t xml:space="preserve">A </w:t>
            </w:r>
            <w:r w:rsidRPr="001F06AF">
              <w:rPr>
                <w:rFonts w:asciiTheme="majorBidi" w:eastAsia="Times New Roman" w:hAnsiTheme="majorBidi" w:cstheme="majorBidi"/>
                <w:noProof/>
                <w:sz w:val="24"/>
                <w:szCs w:val="24"/>
              </w:rPr>
              <w:t>c</w:t>
            </w:r>
            <w:r w:rsidRPr="00813624">
              <w:rPr>
                <w:rFonts w:asciiTheme="majorBidi" w:eastAsia="Times New Roman" w:hAnsiTheme="majorBidi" w:cstheme="majorBidi"/>
                <w:noProof/>
                <w:sz w:val="24"/>
                <w:szCs w:val="24"/>
              </w:rPr>
              <w:t>oncerted</w:t>
            </w:r>
            <w:r w:rsidRPr="000D1719">
              <w:rPr>
                <w:rFonts w:asciiTheme="majorBidi" w:eastAsia="Times New Roman" w:hAnsiTheme="majorBidi" w:cstheme="majorBidi"/>
                <w:sz w:val="24"/>
                <w:szCs w:val="24"/>
              </w:rPr>
              <w:t xml:space="preserve"> effort </w:t>
            </w:r>
            <w:r w:rsidRPr="00813624">
              <w:rPr>
                <w:rFonts w:asciiTheme="majorBidi" w:eastAsia="Times New Roman" w:hAnsiTheme="majorBidi" w:cstheme="majorBidi"/>
                <w:noProof/>
                <w:sz w:val="24"/>
                <w:szCs w:val="24"/>
              </w:rPr>
              <w:t>should</w:t>
            </w:r>
            <w:r>
              <w:rPr>
                <w:rFonts w:asciiTheme="majorBidi" w:eastAsia="Times New Roman" w:hAnsiTheme="majorBidi" w:cstheme="majorBidi"/>
                <w:noProof/>
                <w:sz w:val="24"/>
                <w:szCs w:val="24"/>
              </w:rPr>
              <w:t>, therefore,</w:t>
            </w:r>
            <w:r>
              <w:rPr>
                <w:rFonts w:asciiTheme="majorBidi" w:eastAsia="E-BZ" w:hAnsiTheme="majorBidi" w:cstheme="majorBidi"/>
                <w:sz w:val="24"/>
                <w:szCs w:val="24"/>
              </w:rPr>
              <w:t xml:space="preserve"> </w:t>
            </w:r>
            <w:r>
              <w:rPr>
                <w:rFonts w:asciiTheme="majorBidi" w:eastAsia="Times New Roman" w:hAnsiTheme="majorBidi" w:cstheme="majorBidi"/>
                <w:sz w:val="24"/>
                <w:szCs w:val="24"/>
              </w:rPr>
              <w:t>be</w:t>
            </w:r>
            <w:r w:rsidRPr="000D1719">
              <w:rPr>
                <w:rFonts w:asciiTheme="majorBidi" w:eastAsia="Times New Roman" w:hAnsiTheme="majorBidi" w:cstheme="majorBidi"/>
                <w:sz w:val="24"/>
                <w:szCs w:val="24"/>
              </w:rPr>
              <w:t xml:space="preserve"> undertaken to conserve the species</w:t>
            </w:r>
            <w:r>
              <w:rPr>
                <w:rFonts w:asciiTheme="majorBidi" w:eastAsia="Times New Roman" w:hAnsiTheme="majorBidi" w:cstheme="majorBidi"/>
                <w:sz w:val="24"/>
                <w:szCs w:val="24"/>
              </w:rPr>
              <w:t xml:space="preserve"> </w:t>
            </w:r>
            <w:r w:rsidR="00E12AD8">
              <w:rPr>
                <w:rFonts w:asciiTheme="majorBidi" w:eastAsia="Times New Roman" w:hAnsiTheme="majorBidi" w:cstheme="majorBidi"/>
                <w:sz w:val="24"/>
                <w:szCs w:val="24"/>
              </w:rPr>
              <w:t>(Leeuwenberg</w:t>
            </w:r>
            <w:r w:rsidR="009D37D0">
              <w:rPr>
                <w:rFonts w:asciiTheme="majorBidi" w:eastAsia="Times New Roman" w:hAnsiTheme="majorBidi" w:cstheme="majorBidi"/>
                <w:sz w:val="24"/>
                <w:szCs w:val="24"/>
              </w:rPr>
              <w:t xml:space="preserve"> 1</w:t>
            </w:r>
            <w:r w:rsidR="00E12AD8">
              <w:rPr>
                <w:rFonts w:asciiTheme="majorBidi" w:eastAsia="Times New Roman" w:hAnsiTheme="majorBidi" w:cstheme="majorBidi"/>
                <w:sz w:val="24"/>
                <w:szCs w:val="24"/>
              </w:rPr>
              <w:t>961)</w:t>
            </w:r>
            <w:r w:rsidR="00C677F7">
              <w:rPr>
                <w:rFonts w:asciiTheme="majorBidi" w:eastAsia="Times New Roman" w:hAnsiTheme="majorBidi" w:cstheme="majorBidi"/>
                <w:sz w:val="24"/>
                <w:szCs w:val="24"/>
              </w:rPr>
              <w:t>.</w:t>
            </w:r>
          </w:p>
          <w:p w:rsidR="0094140B" w:rsidRDefault="0094140B" w:rsidP="00ED51AD">
            <w:pPr>
              <w:pStyle w:val="NoSpacing"/>
            </w:pPr>
          </w:p>
          <w:p w:rsidR="0094140B" w:rsidRDefault="0094140B" w:rsidP="002B0115">
            <w:pPr>
              <w:autoSpaceDE w:val="0"/>
              <w:autoSpaceDN w:val="0"/>
              <w:adjustRightInd w:val="0"/>
              <w:spacing w:after="0" w:line="480" w:lineRule="auto"/>
              <w:jc w:val="both"/>
              <w:rPr>
                <w:rFonts w:asciiTheme="majorBidi" w:hAnsiTheme="majorBidi" w:cstheme="majorBidi"/>
                <w:sz w:val="24"/>
                <w:szCs w:val="24"/>
              </w:rPr>
            </w:pPr>
            <w:r w:rsidRPr="00F23A34">
              <w:rPr>
                <w:rFonts w:asciiTheme="majorBidi" w:hAnsiTheme="majorBidi" w:cstheme="majorBidi"/>
                <w:sz w:val="24"/>
                <w:szCs w:val="24"/>
              </w:rPr>
              <w:t xml:space="preserve">Nine species were recorded in West Tropical African </w:t>
            </w:r>
            <w:r w:rsidR="00E12AD8" w:rsidRPr="00F23A34">
              <w:rPr>
                <w:rFonts w:asciiTheme="majorBidi" w:hAnsiTheme="majorBidi" w:cstheme="majorBidi"/>
                <w:sz w:val="24"/>
                <w:szCs w:val="24"/>
              </w:rPr>
              <w:t xml:space="preserve">region </w:t>
            </w:r>
            <w:r w:rsidR="00E12AD8">
              <w:rPr>
                <w:rFonts w:asciiTheme="majorBidi" w:hAnsiTheme="majorBidi" w:cstheme="majorBidi"/>
                <w:sz w:val="24"/>
                <w:szCs w:val="24"/>
              </w:rPr>
              <w:t xml:space="preserve">(Burkill 1995, </w:t>
            </w:r>
            <w:proofErr w:type="spellStart"/>
            <w:r w:rsidR="00E12AD8">
              <w:rPr>
                <w:rFonts w:asciiTheme="majorBidi" w:hAnsiTheme="majorBidi" w:cstheme="majorBidi"/>
                <w:sz w:val="24"/>
                <w:szCs w:val="24"/>
              </w:rPr>
              <w:t>Oduoye</w:t>
            </w:r>
            <w:proofErr w:type="spellEnd"/>
            <w:r w:rsidR="00E12AD8">
              <w:rPr>
                <w:rFonts w:asciiTheme="majorBidi" w:hAnsiTheme="majorBidi" w:cstheme="majorBidi"/>
                <w:sz w:val="24"/>
                <w:szCs w:val="24"/>
              </w:rPr>
              <w:t xml:space="preserve"> 2013) </w:t>
            </w:r>
            <w:r w:rsidR="00E12AD8" w:rsidRPr="00F23A34">
              <w:rPr>
                <w:rFonts w:asciiTheme="majorBidi" w:hAnsiTheme="majorBidi" w:cstheme="majorBidi"/>
                <w:sz w:val="24"/>
                <w:szCs w:val="24"/>
              </w:rPr>
              <w:t>out of which four is</w:t>
            </w:r>
            <w:r w:rsidRPr="00F23A34">
              <w:rPr>
                <w:rFonts w:asciiTheme="majorBidi" w:hAnsiTheme="majorBidi" w:cstheme="majorBidi"/>
                <w:sz w:val="24"/>
                <w:szCs w:val="24"/>
              </w:rPr>
              <w:t xml:space="preserve"> reported in Nigeria. Three of these species: </w:t>
            </w:r>
            <w:r w:rsidRPr="00813624">
              <w:rPr>
                <w:rFonts w:asciiTheme="majorBidi" w:hAnsiTheme="majorBidi" w:cstheme="majorBidi"/>
                <w:i/>
                <w:iCs/>
                <w:sz w:val="24"/>
                <w:szCs w:val="24"/>
              </w:rPr>
              <w:t>A.</w:t>
            </w:r>
            <w:r>
              <w:rPr>
                <w:rFonts w:asciiTheme="majorBidi" w:hAnsiTheme="majorBidi" w:cstheme="majorBidi"/>
                <w:i/>
                <w:iCs/>
                <w:sz w:val="24"/>
                <w:szCs w:val="24"/>
              </w:rPr>
              <w:t xml:space="preserve"> </w:t>
            </w:r>
            <w:r w:rsidRPr="00813624">
              <w:rPr>
                <w:rFonts w:asciiTheme="majorBidi" w:hAnsiTheme="majorBidi" w:cstheme="majorBidi"/>
                <w:i/>
                <w:iCs/>
                <w:noProof/>
                <w:sz w:val="24"/>
                <w:szCs w:val="24"/>
              </w:rPr>
              <w:t>djalonensis</w:t>
            </w:r>
            <w:r w:rsidRPr="00F23A34">
              <w:rPr>
                <w:rFonts w:asciiTheme="majorBidi" w:hAnsiTheme="majorBidi" w:cstheme="majorBidi"/>
                <w:i/>
                <w:iCs/>
                <w:sz w:val="24"/>
                <w:szCs w:val="24"/>
              </w:rPr>
              <w:t>,</w:t>
            </w:r>
            <w:r w:rsidRPr="00F23A34">
              <w:rPr>
                <w:rFonts w:asciiTheme="majorBidi" w:hAnsiTheme="majorBidi" w:cstheme="majorBidi"/>
                <w:sz w:val="24"/>
                <w:szCs w:val="24"/>
              </w:rPr>
              <w:t xml:space="preserve"> </w:t>
            </w:r>
            <w:r w:rsidRPr="00813624">
              <w:rPr>
                <w:rFonts w:asciiTheme="majorBidi" w:hAnsiTheme="majorBidi" w:cstheme="majorBidi"/>
                <w:i/>
                <w:iCs/>
                <w:sz w:val="24"/>
                <w:szCs w:val="24"/>
              </w:rPr>
              <w:t>A.</w:t>
            </w:r>
            <w:r>
              <w:rPr>
                <w:rFonts w:asciiTheme="majorBidi" w:hAnsiTheme="majorBidi" w:cstheme="majorBidi"/>
                <w:i/>
                <w:iCs/>
                <w:sz w:val="24"/>
                <w:szCs w:val="24"/>
              </w:rPr>
              <w:t xml:space="preserve"> </w:t>
            </w:r>
            <w:r w:rsidRPr="00813624">
              <w:rPr>
                <w:rFonts w:asciiTheme="majorBidi" w:hAnsiTheme="majorBidi" w:cstheme="majorBidi"/>
                <w:i/>
                <w:iCs/>
                <w:noProof/>
                <w:sz w:val="24"/>
                <w:szCs w:val="24"/>
              </w:rPr>
              <w:t>vogelii</w:t>
            </w:r>
            <w:r w:rsidRPr="00F23A34">
              <w:rPr>
                <w:rFonts w:asciiTheme="majorBidi" w:hAnsiTheme="majorBidi" w:cstheme="majorBidi"/>
                <w:i/>
                <w:iCs/>
                <w:sz w:val="24"/>
                <w:szCs w:val="24"/>
              </w:rPr>
              <w:t xml:space="preserve"> </w:t>
            </w:r>
            <w:r w:rsidRPr="00F23A34">
              <w:rPr>
                <w:rFonts w:asciiTheme="majorBidi" w:hAnsiTheme="majorBidi" w:cstheme="majorBidi"/>
                <w:iCs/>
                <w:sz w:val="24"/>
                <w:szCs w:val="24"/>
              </w:rPr>
              <w:t>and</w:t>
            </w:r>
            <w:r w:rsidRPr="00F23A34">
              <w:rPr>
                <w:rFonts w:asciiTheme="majorBidi" w:hAnsiTheme="majorBidi" w:cstheme="majorBidi"/>
                <w:i/>
                <w:iCs/>
                <w:sz w:val="24"/>
                <w:szCs w:val="24"/>
              </w:rPr>
              <w:t xml:space="preserve"> </w:t>
            </w:r>
            <w:r w:rsidRPr="00813624">
              <w:rPr>
                <w:rFonts w:asciiTheme="majorBidi" w:hAnsiTheme="majorBidi" w:cstheme="majorBidi"/>
                <w:i/>
                <w:iCs/>
                <w:sz w:val="24"/>
                <w:szCs w:val="24"/>
              </w:rPr>
              <w:t>A.</w:t>
            </w:r>
            <w:r>
              <w:rPr>
                <w:rFonts w:asciiTheme="majorBidi" w:hAnsiTheme="majorBidi" w:cstheme="majorBidi"/>
                <w:i/>
                <w:iCs/>
                <w:sz w:val="24"/>
                <w:szCs w:val="24"/>
              </w:rPr>
              <w:t xml:space="preserve"> </w:t>
            </w:r>
            <w:r w:rsidRPr="00813624">
              <w:rPr>
                <w:rFonts w:asciiTheme="majorBidi" w:hAnsiTheme="majorBidi" w:cstheme="majorBidi"/>
                <w:i/>
                <w:iCs/>
                <w:noProof/>
                <w:sz w:val="24"/>
                <w:szCs w:val="24"/>
              </w:rPr>
              <w:t>nobilis</w:t>
            </w:r>
            <w:r w:rsidRPr="00F23A34">
              <w:rPr>
                <w:rFonts w:asciiTheme="majorBidi" w:hAnsiTheme="majorBidi" w:cstheme="majorBidi"/>
                <w:i/>
                <w:iCs/>
                <w:sz w:val="24"/>
                <w:szCs w:val="24"/>
              </w:rPr>
              <w:t xml:space="preserve"> </w:t>
            </w:r>
            <w:r w:rsidRPr="00F23A34">
              <w:rPr>
                <w:rFonts w:asciiTheme="majorBidi" w:hAnsiTheme="majorBidi" w:cstheme="majorBidi"/>
                <w:sz w:val="24"/>
                <w:szCs w:val="24"/>
              </w:rPr>
              <w:t xml:space="preserve">are abundant and widespread in the South Western region. They are usually small trees or scrambling shrubs with soft white wood </w:t>
            </w:r>
            <w:r w:rsidR="00E12AD8">
              <w:rPr>
                <w:rFonts w:asciiTheme="majorBidi" w:hAnsiTheme="majorBidi" w:cstheme="majorBidi"/>
                <w:sz w:val="24"/>
                <w:szCs w:val="24"/>
              </w:rPr>
              <w:t>(Sonibare et al. 2007)</w:t>
            </w:r>
            <w:r w:rsidRPr="00F23A34">
              <w:rPr>
                <w:rFonts w:asciiTheme="majorBidi" w:hAnsiTheme="majorBidi" w:cstheme="majorBidi"/>
                <w:sz w:val="24"/>
                <w:szCs w:val="24"/>
              </w:rPr>
              <w:t xml:space="preserve">. </w:t>
            </w:r>
            <w:hyperlink r:id="rId26" w:anchor="25" w:history="1">
              <w:r w:rsidR="00C677F7" w:rsidRPr="009D37D0">
                <w:rPr>
                  <w:rStyle w:val="Hyperlink"/>
                  <w:rFonts w:asciiTheme="majorBidi" w:hAnsiTheme="majorBidi" w:cstheme="majorBidi"/>
                  <w:color w:val="auto"/>
                  <w:sz w:val="24"/>
                  <w:szCs w:val="24"/>
                  <w:u w:val="none"/>
                </w:rPr>
                <w:t>Menninger</w:t>
              </w:r>
              <w:r w:rsidR="009D37D0">
                <w:rPr>
                  <w:rStyle w:val="Hyperlink"/>
                  <w:rFonts w:asciiTheme="majorBidi" w:hAnsiTheme="majorBidi" w:cstheme="majorBidi"/>
                  <w:color w:val="auto"/>
                  <w:sz w:val="24"/>
                  <w:szCs w:val="24"/>
                  <w:u w:val="none"/>
                </w:rPr>
                <w:t xml:space="preserve"> </w:t>
              </w:r>
              <w:r w:rsidR="009D37D0">
                <w:rPr>
                  <w:rStyle w:val="Hyperlink"/>
                  <w:rFonts w:asciiTheme="majorBidi" w:hAnsiTheme="majorBidi" w:cstheme="majorBidi"/>
                  <w:color w:val="auto"/>
                  <w:sz w:val="24"/>
                  <w:szCs w:val="24"/>
                  <w:u w:val="none"/>
                </w:rPr>
                <w:lastRenderedPageBreak/>
                <w:t>(1967</w:t>
              </w:r>
            </w:hyperlink>
            <w:r w:rsidR="009D37D0">
              <w:rPr>
                <w:rFonts w:asciiTheme="majorBidi" w:hAnsiTheme="majorBidi" w:cstheme="majorBidi"/>
                <w:sz w:val="24"/>
                <w:szCs w:val="24"/>
              </w:rPr>
              <w:t>)</w:t>
            </w:r>
            <w:r w:rsidRPr="00F23A34">
              <w:rPr>
                <w:rFonts w:asciiTheme="majorBidi" w:hAnsiTheme="majorBidi" w:cstheme="majorBidi"/>
                <w:sz w:val="24"/>
                <w:szCs w:val="24"/>
              </w:rPr>
              <w:t xml:space="preserve"> averred that nearly all have vicious forking thorns, adding that at a certain stage in their development; they lose their bark and leaves</w:t>
            </w:r>
            <w:r>
              <w:rPr>
                <w:rFonts w:asciiTheme="majorBidi" w:hAnsiTheme="majorBidi" w:cstheme="majorBidi"/>
                <w:sz w:val="24"/>
                <w:szCs w:val="24"/>
              </w:rPr>
              <w:t>,</w:t>
            </w:r>
            <w:r w:rsidRPr="00F23A34">
              <w:rPr>
                <w:rFonts w:asciiTheme="majorBidi" w:hAnsiTheme="majorBidi" w:cstheme="majorBidi"/>
                <w:sz w:val="24"/>
                <w:szCs w:val="24"/>
              </w:rPr>
              <w:t xml:space="preserve"> but retain their thorns on the trunk and come to resemble a thorny naked pole. However, the wider literature suggests that the thorns are not always present </w:t>
            </w:r>
            <w:r w:rsidR="00E12AD8">
              <w:rPr>
                <w:rFonts w:asciiTheme="majorBidi" w:hAnsiTheme="majorBidi" w:cstheme="majorBidi"/>
                <w:sz w:val="24"/>
                <w:szCs w:val="24"/>
              </w:rPr>
              <w:t>(</w:t>
            </w:r>
            <w:r w:rsidR="009D37D0">
              <w:rPr>
                <w:rFonts w:asciiTheme="majorBidi" w:eastAsia="Times New Roman" w:hAnsiTheme="majorBidi" w:cstheme="majorBidi"/>
                <w:sz w:val="24"/>
                <w:szCs w:val="24"/>
              </w:rPr>
              <w:t>L</w:t>
            </w:r>
            <w:r w:rsidR="00E12AD8">
              <w:rPr>
                <w:rFonts w:asciiTheme="majorBidi" w:eastAsia="Times New Roman" w:hAnsiTheme="majorBidi" w:cstheme="majorBidi"/>
                <w:sz w:val="24"/>
                <w:szCs w:val="24"/>
              </w:rPr>
              <w:t>eeuwenberg 1961, 1983, 1992,</w:t>
            </w:r>
            <w:r w:rsidR="009D37D0">
              <w:rPr>
                <w:rFonts w:asciiTheme="majorBidi" w:eastAsia="Times New Roman" w:hAnsiTheme="majorBidi" w:cstheme="majorBidi"/>
                <w:sz w:val="24"/>
                <w:szCs w:val="24"/>
              </w:rPr>
              <w:t xml:space="preserve"> Leeuwenberg </w:t>
            </w:r>
            <w:r w:rsidR="00E12AD8">
              <w:rPr>
                <w:rFonts w:asciiTheme="majorBidi" w:eastAsia="Times New Roman" w:hAnsiTheme="majorBidi" w:cstheme="majorBidi"/>
                <w:sz w:val="24"/>
                <w:szCs w:val="24"/>
              </w:rPr>
              <w:t>&amp; Leehourts</w:t>
            </w:r>
            <w:r w:rsidR="009D37D0">
              <w:rPr>
                <w:rFonts w:asciiTheme="majorBidi" w:eastAsia="Times New Roman" w:hAnsiTheme="majorBidi" w:cstheme="majorBidi"/>
                <w:sz w:val="24"/>
                <w:szCs w:val="24"/>
              </w:rPr>
              <w:t xml:space="preserve"> 1980</w:t>
            </w:r>
            <w:r w:rsidR="00E12AD8">
              <w:rPr>
                <w:rFonts w:asciiTheme="majorBidi" w:eastAsia="Times New Roman" w:hAnsiTheme="majorBidi" w:cstheme="majorBidi"/>
                <w:sz w:val="24"/>
                <w:szCs w:val="24"/>
              </w:rPr>
              <w:t>,</w:t>
            </w:r>
            <w:r w:rsidR="00E12AD8">
              <w:rPr>
                <w:rFonts w:asciiTheme="majorBidi" w:hAnsiTheme="majorBidi" w:cstheme="majorBidi"/>
                <w:sz w:val="24"/>
                <w:szCs w:val="24"/>
              </w:rPr>
              <w:t xml:space="preserve"> De Ruijter</w:t>
            </w:r>
            <w:r w:rsidR="00E12AD8" w:rsidRPr="0025041B">
              <w:rPr>
                <w:rFonts w:asciiTheme="majorBidi" w:hAnsiTheme="majorBidi" w:cstheme="majorBidi"/>
                <w:sz w:val="24"/>
                <w:szCs w:val="24"/>
              </w:rPr>
              <w:t xml:space="preserve"> 2007</w:t>
            </w:r>
            <w:r w:rsidR="00E12AD8">
              <w:rPr>
                <w:rFonts w:asciiTheme="majorBidi" w:eastAsia="Times New Roman" w:hAnsiTheme="majorBidi" w:cstheme="majorBidi"/>
                <w:sz w:val="24"/>
                <w:szCs w:val="24"/>
              </w:rPr>
              <w:t>)</w:t>
            </w:r>
          </w:p>
          <w:p w:rsidR="0094140B" w:rsidRPr="00F23A34" w:rsidRDefault="0094140B" w:rsidP="00ED51AD">
            <w:pPr>
              <w:pStyle w:val="NoSpacing"/>
              <w:jc w:val="both"/>
            </w:pPr>
          </w:p>
          <w:p w:rsidR="0094140B" w:rsidRDefault="0094140B" w:rsidP="00E12AD8">
            <w:pPr>
              <w:autoSpaceDE w:val="0"/>
              <w:autoSpaceDN w:val="0"/>
              <w:adjustRightInd w:val="0"/>
              <w:spacing w:after="0" w:line="480" w:lineRule="auto"/>
              <w:jc w:val="both"/>
              <w:rPr>
                <w:rFonts w:asciiTheme="majorBidi" w:hAnsiTheme="majorBidi" w:cstheme="majorBidi"/>
                <w:sz w:val="24"/>
                <w:szCs w:val="24"/>
              </w:rPr>
            </w:pPr>
            <w:r w:rsidRPr="000D1719">
              <w:rPr>
                <w:rFonts w:asciiTheme="majorBidi" w:hAnsiTheme="majorBidi" w:cstheme="majorBidi"/>
                <w:i/>
                <w:iCs/>
                <w:sz w:val="24"/>
                <w:szCs w:val="24"/>
              </w:rPr>
              <w:t xml:space="preserve">Anthocleista is </w:t>
            </w:r>
            <w:r w:rsidRPr="000D1719">
              <w:rPr>
                <w:rFonts w:asciiTheme="majorBidi" w:hAnsiTheme="majorBidi" w:cstheme="majorBidi"/>
                <w:sz w:val="24"/>
                <w:szCs w:val="24"/>
              </w:rPr>
              <w:t>faced with problem</w:t>
            </w:r>
            <w:r>
              <w:rPr>
                <w:rFonts w:asciiTheme="majorBidi" w:hAnsiTheme="majorBidi" w:cstheme="majorBidi"/>
                <w:sz w:val="24"/>
                <w:szCs w:val="24"/>
              </w:rPr>
              <w:t>s</w:t>
            </w:r>
            <w:r w:rsidRPr="000D1719">
              <w:rPr>
                <w:rFonts w:asciiTheme="majorBidi" w:hAnsiTheme="majorBidi" w:cstheme="majorBidi"/>
                <w:sz w:val="24"/>
                <w:szCs w:val="24"/>
              </w:rPr>
              <w:t xml:space="preserve"> of classification. One of the historic problems with classifying this genus under Loganiaceae family was that most </w:t>
            </w:r>
            <w:r>
              <w:rPr>
                <w:rFonts w:asciiTheme="majorBidi" w:hAnsiTheme="majorBidi" w:cstheme="majorBidi"/>
                <w:sz w:val="24"/>
                <w:szCs w:val="24"/>
              </w:rPr>
              <w:t>taxon</w:t>
            </w:r>
            <w:r w:rsidRPr="000D1719">
              <w:rPr>
                <w:rFonts w:asciiTheme="majorBidi" w:hAnsiTheme="majorBidi" w:cstheme="majorBidi"/>
                <w:sz w:val="24"/>
                <w:szCs w:val="24"/>
              </w:rPr>
              <w:t xml:space="preserve"> assigned to this family had rather generalized or plesiomorphic traits </w:t>
            </w:r>
            <w:r w:rsidR="00E12AD8">
              <w:rPr>
                <w:rFonts w:asciiTheme="majorBidi" w:hAnsiTheme="majorBidi" w:cstheme="majorBidi"/>
                <w:sz w:val="24"/>
                <w:szCs w:val="24"/>
              </w:rPr>
              <w:t>(</w:t>
            </w:r>
            <w:r w:rsidR="009D37D0">
              <w:rPr>
                <w:rFonts w:asciiTheme="majorBidi" w:eastAsia="Times New Roman" w:hAnsiTheme="majorBidi" w:cstheme="majorBidi"/>
                <w:sz w:val="24"/>
                <w:szCs w:val="24"/>
              </w:rPr>
              <w:t xml:space="preserve">Leeuwenberg </w:t>
            </w:r>
            <w:r w:rsidR="00E12AD8">
              <w:rPr>
                <w:rFonts w:asciiTheme="majorBidi" w:eastAsia="Times New Roman" w:hAnsiTheme="majorBidi" w:cstheme="majorBidi"/>
                <w:sz w:val="24"/>
                <w:szCs w:val="24"/>
              </w:rPr>
              <w:t>&amp; Leehourts 1980,</w:t>
            </w:r>
            <w:r w:rsidR="009D37D0">
              <w:rPr>
                <w:rFonts w:asciiTheme="majorBidi" w:eastAsia="Times New Roman" w:hAnsiTheme="majorBidi" w:cstheme="majorBidi"/>
                <w:sz w:val="24"/>
                <w:szCs w:val="24"/>
              </w:rPr>
              <w:t xml:space="preserve"> Mabberley, 2008</w:t>
            </w:r>
            <w:r w:rsidR="00E12AD8">
              <w:rPr>
                <w:rFonts w:asciiTheme="majorBidi" w:hAnsiTheme="majorBidi" w:cstheme="majorBidi"/>
                <w:sz w:val="24"/>
                <w:szCs w:val="24"/>
              </w:rPr>
              <w:t>)</w:t>
            </w:r>
            <w:r w:rsidR="009D37D0">
              <w:rPr>
                <w:rFonts w:asciiTheme="majorBidi" w:hAnsiTheme="majorBidi" w:cstheme="majorBidi"/>
                <w:sz w:val="24"/>
                <w:szCs w:val="24"/>
              </w:rPr>
              <w:t>.</w:t>
            </w:r>
            <w:r w:rsidRPr="000D1719">
              <w:rPr>
                <w:rFonts w:asciiTheme="majorBidi" w:hAnsiTheme="majorBidi" w:cstheme="majorBidi"/>
                <w:sz w:val="24"/>
                <w:szCs w:val="24"/>
              </w:rPr>
              <w:t xml:space="preserve"> The genus had in the past been classified in the Potaliaceae and in the Loganiaceae but data from phylogenetic studies in 1990 and subsequently, the </w:t>
            </w:r>
            <w:hyperlink r:id="rId27" w:anchor="2045" w:history="1">
              <w:r w:rsidRPr="009D37D0">
                <w:rPr>
                  <w:rStyle w:val="Hyperlink"/>
                  <w:rFonts w:asciiTheme="majorBidi" w:hAnsiTheme="majorBidi" w:cstheme="majorBidi"/>
                  <w:color w:val="auto"/>
                  <w:sz w:val="24"/>
                  <w:szCs w:val="24"/>
                  <w:u w:val="none"/>
                </w:rPr>
                <w:t>Angiosperm Phylogeny Group</w:t>
              </w:r>
            </w:hyperlink>
            <w:r w:rsidR="00E12AD8">
              <w:rPr>
                <w:rStyle w:val="Hyperlink"/>
                <w:rFonts w:asciiTheme="majorBidi" w:hAnsiTheme="majorBidi" w:cstheme="majorBidi"/>
                <w:color w:val="auto"/>
                <w:sz w:val="24"/>
                <w:szCs w:val="24"/>
                <w:u w:val="none"/>
              </w:rPr>
              <w:t xml:space="preserve"> (</w:t>
            </w:r>
            <w:hyperlink r:id="rId28" w:anchor="2045" w:history="1">
              <w:r w:rsidR="00AB40B2" w:rsidRPr="009D37D0">
                <w:rPr>
                  <w:rStyle w:val="Hyperlink"/>
                  <w:rFonts w:asciiTheme="majorBidi" w:hAnsiTheme="majorBidi" w:cstheme="majorBidi"/>
                  <w:color w:val="auto"/>
                  <w:sz w:val="24"/>
                  <w:szCs w:val="24"/>
                  <w:u w:val="none"/>
                </w:rPr>
                <w:t>Angiosperm Phylogeny Group</w:t>
              </w:r>
            </w:hyperlink>
            <w:r w:rsidR="00E12AD8">
              <w:rPr>
                <w:rStyle w:val="Hyperlink"/>
                <w:rFonts w:asciiTheme="majorBidi" w:hAnsiTheme="majorBidi" w:cstheme="majorBidi"/>
                <w:color w:val="auto"/>
                <w:sz w:val="24"/>
                <w:szCs w:val="24"/>
                <w:u w:val="none"/>
              </w:rPr>
              <w:t xml:space="preserve"> 2003)</w:t>
            </w:r>
            <w:r w:rsidR="00AB40B2">
              <w:rPr>
                <w:rStyle w:val="Hyperlink"/>
                <w:rFonts w:asciiTheme="majorBidi" w:hAnsiTheme="majorBidi" w:cstheme="majorBidi"/>
                <w:color w:val="auto"/>
                <w:sz w:val="24"/>
                <w:szCs w:val="24"/>
                <w:u w:val="none"/>
              </w:rPr>
              <w:t xml:space="preserve"> </w:t>
            </w:r>
            <w:r w:rsidRPr="000D1719">
              <w:rPr>
                <w:rFonts w:asciiTheme="majorBidi" w:hAnsiTheme="majorBidi" w:cstheme="majorBidi"/>
                <w:sz w:val="24"/>
                <w:szCs w:val="24"/>
              </w:rPr>
              <w:t>ha</w:t>
            </w:r>
            <w:r w:rsidR="00C677F7">
              <w:rPr>
                <w:rFonts w:asciiTheme="majorBidi" w:hAnsiTheme="majorBidi" w:cstheme="majorBidi"/>
                <w:sz w:val="24"/>
                <w:szCs w:val="24"/>
              </w:rPr>
              <w:t>s</w:t>
            </w:r>
            <w:r w:rsidRPr="000D1719">
              <w:rPr>
                <w:rFonts w:asciiTheme="majorBidi" w:hAnsiTheme="majorBidi" w:cstheme="majorBidi"/>
                <w:sz w:val="24"/>
                <w:szCs w:val="24"/>
              </w:rPr>
              <w:t xml:space="preserve"> now </w:t>
            </w:r>
            <w:r w:rsidR="00AB40B2">
              <w:rPr>
                <w:rFonts w:asciiTheme="majorBidi" w:hAnsiTheme="majorBidi" w:cstheme="majorBidi"/>
                <w:sz w:val="24"/>
                <w:szCs w:val="24"/>
              </w:rPr>
              <w:t xml:space="preserve">been </w:t>
            </w:r>
            <w:r w:rsidRPr="000D1719">
              <w:rPr>
                <w:rFonts w:asciiTheme="majorBidi" w:hAnsiTheme="majorBidi" w:cstheme="majorBidi"/>
                <w:sz w:val="24"/>
                <w:szCs w:val="24"/>
              </w:rPr>
              <w:t>placed the genus in the Gentianaceae.</w:t>
            </w:r>
            <w:r>
              <w:rPr>
                <w:rFonts w:asciiTheme="majorBidi" w:hAnsiTheme="majorBidi" w:cstheme="majorBidi"/>
                <w:sz w:val="24"/>
                <w:szCs w:val="24"/>
              </w:rPr>
              <w:t xml:space="preserve"> </w:t>
            </w:r>
          </w:p>
          <w:p w:rsidR="0094140B" w:rsidRDefault="0094140B" w:rsidP="00ED51AD">
            <w:pPr>
              <w:pStyle w:val="NoSpacing"/>
              <w:jc w:val="both"/>
            </w:pPr>
          </w:p>
          <w:p w:rsidR="0094140B" w:rsidRPr="00265188" w:rsidRDefault="0094140B" w:rsidP="00077F63">
            <w:pPr>
              <w:autoSpaceDE w:val="0"/>
              <w:autoSpaceDN w:val="0"/>
              <w:adjustRightInd w:val="0"/>
              <w:spacing w:after="0" w:line="480" w:lineRule="auto"/>
              <w:jc w:val="both"/>
            </w:pPr>
            <w:r>
              <w:rPr>
                <w:rFonts w:asciiTheme="majorBidi" w:hAnsiTheme="majorBidi" w:cstheme="majorBidi"/>
                <w:iCs/>
                <w:sz w:val="24"/>
                <w:szCs w:val="24"/>
              </w:rPr>
              <w:t xml:space="preserve">Due to its possession </w:t>
            </w:r>
            <w:r w:rsidRPr="000D1719">
              <w:rPr>
                <w:rFonts w:asciiTheme="majorBidi" w:hAnsiTheme="majorBidi" w:cstheme="majorBidi"/>
                <w:sz w:val="24"/>
                <w:szCs w:val="24"/>
              </w:rPr>
              <w:t xml:space="preserve">of </w:t>
            </w:r>
            <w:r w:rsidRPr="00813624">
              <w:rPr>
                <w:rFonts w:asciiTheme="majorBidi" w:hAnsiTheme="majorBidi" w:cstheme="majorBidi"/>
                <w:noProof/>
                <w:sz w:val="24"/>
                <w:szCs w:val="24"/>
              </w:rPr>
              <w:t>supermerous</w:t>
            </w:r>
            <w:r w:rsidRPr="000D1719">
              <w:rPr>
                <w:rFonts w:asciiTheme="majorBidi" w:hAnsiTheme="majorBidi" w:cstheme="majorBidi"/>
                <w:sz w:val="24"/>
                <w:szCs w:val="24"/>
              </w:rPr>
              <w:t xml:space="preserve"> corollas and </w:t>
            </w:r>
            <w:r>
              <w:rPr>
                <w:rFonts w:asciiTheme="majorBidi" w:hAnsiTheme="majorBidi" w:cstheme="majorBidi"/>
                <w:sz w:val="24"/>
                <w:szCs w:val="24"/>
              </w:rPr>
              <w:t>seminal</w:t>
            </w:r>
            <w:r w:rsidRPr="000D1719">
              <w:rPr>
                <w:rFonts w:asciiTheme="majorBidi" w:hAnsiTheme="majorBidi" w:cstheme="majorBidi"/>
                <w:sz w:val="24"/>
                <w:szCs w:val="24"/>
              </w:rPr>
              <w:t xml:space="preserve"> parts</w:t>
            </w:r>
            <w:r>
              <w:rPr>
                <w:rFonts w:asciiTheme="majorBidi" w:hAnsiTheme="majorBidi" w:cstheme="majorBidi"/>
                <w:sz w:val="24"/>
                <w:szCs w:val="24"/>
              </w:rPr>
              <w:t xml:space="preserve">, </w:t>
            </w:r>
            <w:r w:rsidRPr="000D1719">
              <w:rPr>
                <w:rFonts w:asciiTheme="majorBidi" w:hAnsiTheme="majorBidi" w:cstheme="majorBidi"/>
                <w:i/>
                <w:iCs/>
                <w:sz w:val="24"/>
                <w:szCs w:val="24"/>
              </w:rPr>
              <w:t xml:space="preserve">Anthocleista </w:t>
            </w:r>
            <w:r>
              <w:rPr>
                <w:rFonts w:asciiTheme="majorBidi" w:hAnsiTheme="majorBidi" w:cstheme="majorBidi"/>
                <w:iCs/>
                <w:sz w:val="24"/>
                <w:szCs w:val="24"/>
              </w:rPr>
              <w:t xml:space="preserve">was believed to have </w:t>
            </w:r>
            <w:r w:rsidRPr="000D1719">
              <w:rPr>
                <w:rFonts w:asciiTheme="majorBidi" w:hAnsiTheme="majorBidi" w:cstheme="majorBidi"/>
                <w:sz w:val="24"/>
                <w:szCs w:val="24"/>
              </w:rPr>
              <w:t>diverge</w:t>
            </w:r>
            <w:r>
              <w:rPr>
                <w:rFonts w:asciiTheme="majorBidi" w:hAnsiTheme="majorBidi" w:cstheme="majorBidi"/>
                <w:sz w:val="24"/>
                <w:szCs w:val="24"/>
              </w:rPr>
              <w:t>d</w:t>
            </w:r>
            <w:r w:rsidRPr="000D1719">
              <w:rPr>
                <w:rFonts w:asciiTheme="majorBidi" w:hAnsiTheme="majorBidi" w:cstheme="majorBidi"/>
                <w:sz w:val="24"/>
                <w:szCs w:val="24"/>
              </w:rPr>
              <w:t xml:space="preserve"> from the gentian flora</w:t>
            </w:r>
            <w:r>
              <w:rPr>
                <w:rFonts w:asciiTheme="majorBidi" w:hAnsiTheme="majorBidi" w:cstheme="majorBidi"/>
                <w:iCs/>
                <w:sz w:val="24"/>
                <w:szCs w:val="24"/>
              </w:rPr>
              <w:t xml:space="preserve"> as </w:t>
            </w:r>
            <w:r w:rsidRPr="000D1719">
              <w:rPr>
                <w:rFonts w:asciiTheme="majorBidi" w:hAnsiTheme="majorBidi" w:cstheme="majorBidi"/>
                <w:sz w:val="24"/>
                <w:szCs w:val="24"/>
              </w:rPr>
              <w:t xml:space="preserve">it appears to lack </w:t>
            </w:r>
            <w:r w:rsidRPr="00813624">
              <w:rPr>
                <w:rFonts w:asciiTheme="majorBidi" w:hAnsiTheme="majorBidi" w:cstheme="majorBidi"/>
                <w:noProof/>
                <w:sz w:val="24"/>
                <w:szCs w:val="24"/>
              </w:rPr>
              <w:t>post genital</w:t>
            </w:r>
            <w:r w:rsidRPr="000D1719">
              <w:rPr>
                <w:rFonts w:asciiTheme="majorBidi" w:hAnsiTheme="majorBidi" w:cstheme="majorBidi"/>
                <w:sz w:val="24"/>
                <w:szCs w:val="24"/>
              </w:rPr>
              <w:t xml:space="preserve"> fusion of carpels which is typical to gentians. So it was concluded that </w:t>
            </w:r>
            <w:r w:rsidRPr="000D1719">
              <w:rPr>
                <w:rFonts w:asciiTheme="majorBidi" w:hAnsiTheme="majorBidi" w:cstheme="majorBidi"/>
                <w:i/>
                <w:iCs/>
                <w:sz w:val="24"/>
                <w:szCs w:val="24"/>
              </w:rPr>
              <w:t xml:space="preserve">Anthocleista </w:t>
            </w:r>
            <w:r w:rsidRPr="000D1719">
              <w:rPr>
                <w:rFonts w:asciiTheme="majorBidi" w:hAnsiTheme="majorBidi" w:cstheme="majorBidi"/>
                <w:sz w:val="24"/>
                <w:szCs w:val="24"/>
              </w:rPr>
              <w:t xml:space="preserve">is a tropical woody genus with showy flowers and fleshy or leathery berries, whereas most gentians are smaller herbs or shrubs with dry capsular fruits </w:t>
            </w:r>
            <w:r w:rsidR="00077F63">
              <w:rPr>
                <w:rFonts w:asciiTheme="majorBidi" w:hAnsiTheme="majorBidi" w:cstheme="majorBidi"/>
                <w:sz w:val="24"/>
                <w:szCs w:val="24"/>
              </w:rPr>
              <w:t>(Struwe &amp; albert</w:t>
            </w:r>
            <w:r w:rsidR="00AB40B2">
              <w:rPr>
                <w:rFonts w:asciiTheme="majorBidi" w:hAnsiTheme="majorBidi" w:cstheme="majorBidi"/>
                <w:sz w:val="24"/>
                <w:szCs w:val="24"/>
              </w:rPr>
              <w:t xml:space="preserve"> 2002</w:t>
            </w:r>
            <w:r w:rsidR="00077F63">
              <w:rPr>
                <w:rFonts w:asciiTheme="majorBidi" w:hAnsiTheme="majorBidi" w:cstheme="majorBidi"/>
                <w:sz w:val="24"/>
                <w:szCs w:val="24"/>
              </w:rPr>
              <w:t>)</w:t>
            </w:r>
            <w:r w:rsidR="00C677F7">
              <w:rPr>
                <w:rFonts w:asciiTheme="majorBidi" w:hAnsiTheme="majorBidi" w:cstheme="majorBidi"/>
                <w:sz w:val="24"/>
                <w:szCs w:val="24"/>
              </w:rPr>
              <w:t>.</w:t>
            </w:r>
            <w:r>
              <w:rPr>
                <w:rFonts w:asciiTheme="majorBidi" w:hAnsiTheme="majorBidi" w:cstheme="majorBidi"/>
                <w:bCs/>
                <w:sz w:val="24"/>
                <w:szCs w:val="24"/>
              </w:rPr>
              <w:t xml:space="preserve"> The core objective</w:t>
            </w:r>
            <w:r w:rsidRPr="000D1719">
              <w:rPr>
                <w:rFonts w:asciiTheme="majorBidi" w:hAnsiTheme="majorBidi" w:cstheme="majorBidi"/>
                <w:bCs/>
                <w:sz w:val="24"/>
                <w:szCs w:val="24"/>
              </w:rPr>
              <w:t xml:space="preserve"> of this study </w:t>
            </w:r>
            <w:r>
              <w:rPr>
                <w:rFonts w:asciiTheme="majorBidi" w:hAnsiTheme="majorBidi" w:cstheme="majorBidi"/>
                <w:bCs/>
                <w:sz w:val="24"/>
                <w:szCs w:val="24"/>
              </w:rPr>
              <w:t>was</w:t>
            </w:r>
            <w:r w:rsidRPr="000D1719">
              <w:rPr>
                <w:rFonts w:asciiTheme="majorBidi" w:hAnsiTheme="majorBidi" w:cstheme="majorBidi"/>
                <w:bCs/>
                <w:sz w:val="24"/>
                <w:szCs w:val="24"/>
              </w:rPr>
              <w:t xml:space="preserve"> to examine morphological characteristics of the species </w:t>
            </w:r>
            <w:r w:rsidRPr="000D1719">
              <w:rPr>
                <w:rFonts w:asciiTheme="majorBidi" w:hAnsiTheme="majorBidi" w:cstheme="majorBidi"/>
                <w:bCs/>
                <w:i/>
                <w:sz w:val="24"/>
                <w:szCs w:val="24"/>
              </w:rPr>
              <w:t>vis a vis</w:t>
            </w:r>
            <w:r w:rsidRPr="000D1719">
              <w:rPr>
                <w:rFonts w:asciiTheme="majorBidi" w:hAnsiTheme="majorBidi" w:cstheme="majorBidi"/>
                <w:bCs/>
                <w:sz w:val="24"/>
                <w:szCs w:val="24"/>
              </w:rPr>
              <w:t xml:space="preserve"> their leaf epidermis and anatomy of their </w:t>
            </w:r>
            <w:r>
              <w:rPr>
                <w:rFonts w:asciiTheme="majorBidi" w:hAnsiTheme="majorBidi" w:cstheme="majorBidi"/>
                <w:bCs/>
                <w:sz w:val="24"/>
                <w:szCs w:val="24"/>
              </w:rPr>
              <w:t xml:space="preserve">petiole in order to re-evaluate the </w:t>
            </w:r>
            <w:r w:rsidRPr="000D1719">
              <w:rPr>
                <w:rFonts w:asciiTheme="majorBidi" w:hAnsiTheme="majorBidi" w:cstheme="majorBidi"/>
                <w:bCs/>
                <w:sz w:val="24"/>
                <w:szCs w:val="24"/>
              </w:rPr>
              <w:t>taxonomic significance</w:t>
            </w:r>
            <w:r>
              <w:rPr>
                <w:rFonts w:asciiTheme="majorBidi" w:hAnsiTheme="majorBidi" w:cstheme="majorBidi"/>
                <w:bCs/>
                <w:sz w:val="24"/>
                <w:szCs w:val="24"/>
              </w:rPr>
              <w:t xml:space="preserve"> of</w:t>
            </w:r>
            <w:r w:rsidRPr="000D1719">
              <w:rPr>
                <w:rFonts w:asciiTheme="majorBidi" w:hAnsiTheme="majorBidi" w:cstheme="majorBidi"/>
                <w:bCs/>
                <w:sz w:val="24"/>
                <w:szCs w:val="24"/>
              </w:rPr>
              <w:t xml:space="preserve"> structures observed.</w:t>
            </w:r>
            <w:r>
              <w:rPr>
                <w:rFonts w:asciiTheme="majorBidi" w:hAnsiTheme="majorBidi" w:cstheme="majorBidi"/>
                <w:bCs/>
                <w:sz w:val="24"/>
                <w:szCs w:val="24"/>
              </w:rPr>
              <w:t xml:space="preserve"> The study also assisted in reviewing available taxonomic data of the species and in re-evaluating key structures responsible for species characterization.</w:t>
            </w:r>
          </w:p>
        </w:tc>
      </w:tr>
    </w:tbl>
    <w:p w:rsidR="0094140B" w:rsidRPr="000D1719" w:rsidRDefault="0094140B" w:rsidP="0094140B">
      <w:pPr>
        <w:autoSpaceDE w:val="0"/>
        <w:autoSpaceDN w:val="0"/>
        <w:adjustRightInd w:val="0"/>
        <w:spacing w:after="0" w:line="480" w:lineRule="auto"/>
        <w:jc w:val="center"/>
        <w:rPr>
          <w:rFonts w:asciiTheme="majorBidi" w:hAnsiTheme="majorBidi" w:cstheme="majorBidi"/>
          <w:b/>
          <w:bCs/>
          <w:sz w:val="24"/>
          <w:szCs w:val="24"/>
        </w:rPr>
      </w:pPr>
      <w:r w:rsidRPr="000D1719">
        <w:rPr>
          <w:rFonts w:asciiTheme="majorBidi" w:hAnsiTheme="majorBidi" w:cstheme="majorBidi"/>
          <w:b/>
          <w:bCs/>
          <w:sz w:val="24"/>
          <w:szCs w:val="24"/>
        </w:rPr>
        <w:lastRenderedPageBreak/>
        <w:t>Materials and methods</w:t>
      </w:r>
    </w:p>
    <w:p w:rsidR="0094140B" w:rsidRPr="000D1719" w:rsidRDefault="0094140B" w:rsidP="0094140B">
      <w:pPr>
        <w:autoSpaceDE w:val="0"/>
        <w:autoSpaceDN w:val="0"/>
        <w:adjustRightInd w:val="0"/>
        <w:spacing w:after="0" w:line="480" w:lineRule="auto"/>
        <w:jc w:val="both"/>
        <w:rPr>
          <w:rFonts w:asciiTheme="majorBidi" w:hAnsiTheme="majorBidi" w:cstheme="majorBidi"/>
          <w:sz w:val="24"/>
          <w:szCs w:val="24"/>
        </w:rPr>
      </w:pPr>
      <w:r w:rsidRPr="000D1719">
        <w:rPr>
          <w:rFonts w:asciiTheme="majorBidi" w:hAnsiTheme="majorBidi" w:cstheme="majorBidi"/>
          <w:sz w:val="24"/>
          <w:szCs w:val="24"/>
        </w:rPr>
        <w:t xml:space="preserve">Mature and fresh leaves of </w:t>
      </w:r>
      <w:r w:rsidRPr="000D1719">
        <w:rPr>
          <w:rFonts w:asciiTheme="majorBidi" w:hAnsiTheme="majorBidi" w:cstheme="majorBidi"/>
          <w:i/>
          <w:iCs/>
          <w:sz w:val="24"/>
          <w:szCs w:val="24"/>
        </w:rPr>
        <w:t xml:space="preserve">Anthocleista </w:t>
      </w:r>
      <w:r w:rsidRPr="000D1719">
        <w:rPr>
          <w:rFonts w:asciiTheme="majorBidi" w:hAnsiTheme="majorBidi" w:cstheme="majorBidi"/>
          <w:iCs/>
          <w:sz w:val="24"/>
          <w:szCs w:val="24"/>
        </w:rPr>
        <w:t>species</w:t>
      </w:r>
      <w:r w:rsidRPr="000D1719">
        <w:rPr>
          <w:rFonts w:asciiTheme="majorBidi" w:hAnsiTheme="majorBidi" w:cstheme="majorBidi"/>
          <w:i/>
          <w:iCs/>
          <w:sz w:val="24"/>
          <w:szCs w:val="24"/>
        </w:rPr>
        <w:t xml:space="preserve"> </w:t>
      </w:r>
      <w:r w:rsidRPr="000D1719">
        <w:rPr>
          <w:rFonts w:asciiTheme="majorBidi" w:hAnsiTheme="majorBidi" w:cstheme="majorBidi"/>
          <w:iCs/>
          <w:sz w:val="24"/>
          <w:szCs w:val="24"/>
        </w:rPr>
        <w:t>were</w:t>
      </w:r>
      <w:r w:rsidRPr="000D1719">
        <w:rPr>
          <w:rFonts w:asciiTheme="majorBidi" w:hAnsiTheme="majorBidi" w:cstheme="majorBidi"/>
          <w:i/>
          <w:iCs/>
          <w:sz w:val="24"/>
          <w:szCs w:val="24"/>
        </w:rPr>
        <w:t xml:space="preserve"> </w:t>
      </w:r>
      <w:r w:rsidRPr="000D1719">
        <w:rPr>
          <w:rFonts w:asciiTheme="majorBidi" w:hAnsiTheme="majorBidi" w:cstheme="majorBidi"/>
          <w:sz w:val="24"/>
          <w:szCs w:val="24"/>
        </w:rPr>
        <w:t xml:space="preserve">collected from </w:t>
      </w:r>
      <w:r>
        <w:rPr>
          <w:rFonts w:asciiTheme="majorBidi" w:hAnsiTheme="majorBidi" w:cstheme="majorBidi"/>
          <w:sz w:val="24"/>
          <w:szCs w:val="24"/>
        </w:rPr>
        <w:t xml:space="preserve">trees (Table 1; plate 1-3).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and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w:t>
      </w:r>
      <w:r w:rsidRPr="001F06AF">
        <w:rPr>
          <w:rFonts w:asciiTheme="majorBidi" w:hAnsiTheme="majorBidi" w:cstheme="majorBidi"/>
          <w:noProof/>
          <w:sz w:val="24"/>
          <w:szCs w:val="24"/>
        </w:rPr>
        <w:t>were collected</w:t>
      </w:r>
      <w:r>
        <w:rPr>
          <w:rFonts w:asciiTheme="majorBidi" w:hAnsiTheme="majorBidi" w:cstheme="majorBidi"/>
          <w:sz w:val="24"/>
          <w:szCs w:val="24"/>
        </w:rPr>
        <w:t xml:space="preserve"> at different locations in Abeokuta while</w:t>
      </w:r>
      <w:r w:rsidRPr="000D1719">
        <w:rPr>
          <w:rFonts w:asciiTheme="majorBidi" w:hAnsiTheme="majorBidi" w:cstheme="majorBidi"/>
          <w:sz w:val="24"/>
          <w:szCs w:val="24"/>
        </w:rPr>
        <w:t xml:space="preserve">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lastRenderedPageBreak/>
        <w:t>vogelii</w:t>
      </w:r>
      <w:r w:rsidRPr="000D1719">
        <w:rPr>
          <w:rFonts w:asciiTheme="majorBidi" w:hAnsiTheme="majorBidi" w:cstheme="majorBidi"/>
          <w:i/>
          <w:sz w:val="24"/>
          <w:szCs w:val="24"/>
        </w:rPr>
        <w:t xml:space="preserve"> </w:t>
      </w:r>
      <w:r w:rsidRPr="000D1719">
        <w:rPr>
          <w:rFonts w:asciiTheme="majorBidi" w:hAnsiTheme="majorBidi" w:cstheme="majorBidi"/>
          <w:sz w:val="24"/>
          <w:szCs w:val="24"/>
        </w:rPr>
        <w:t xml:space="preserve">was collected </w:t>
      </w:r>
      <w:r w:rsidRPr="001F06AF">
        <w:rPr>
          <w:rFonts w:asciiTheme="majorBidi" w:hAnsiTheme="majorBidi" w:cstheme="majorBidi"/>
          <w:noProof/>
          <w:sz w:val="24"/>
          <w:szCs w:val="24"/>
        </w:rPr>
        <w:t>in</w:t>
      </w:r>
      <w:r>
        <w:rPr>
          <w:rFonts w:asciiTheme="majorBidi" w:hAnsiTheme="majorBidi" w:cstheme="majorBidi"/>
          <w:sz w:val="24"/>
          <w:szCs w:val="24"/>
        </w:rPr>
        <w:t xml:space="preserve"> the</w:t>
      </w:r>
      <w:r w:rsidRPr="000D1719">
        <w:rPr>
          <w:rFonts w:asciiTheme="majorBidi" w:hAnsiTheme="majorBidi" w:cstheme="majorBidi"/>
          <w:sz w:val="24"/>
          <w:szCs w:val="24"/>
        </w:rPr>
        <w:t xml:space="preserve"> </w:t>
      </w:r>
      <w:r w:rsidRPr="00C076D8">
        <w:rPr>
          <w:rFonts w:asciiTheme="majorBidi" w:hAnsiTheme="majorBidi" w:cstheme="majorBidi"/>
          <w:noProof/>
          <w:sz w:val="24"/>
          <w:szCs w:val="24"/>
        </w:rPr>
        <w:t>University</w:t>
      </w:r>
      <w:r w:rsidRPr="000D1719">
        <w:rPr>
          <w:rFonts w:asciiTheme="majorBidi" w:hAnsiTheme="majorBidi" w:cstheme="majorBidi"/>
          <w:sz w:val="24"/>
          <w:szCs w:val="24"/>
        </w:rPr>
        <w:t xml:space="preserve"> of Lagos, southwestern Nigeria</w:t>
      </w:r>
      <w:r>
        <w:rPr>
          <w:rFonts w:asciiTheme="majorBidi" w:hAnsiTheme="majorBidi" w:cstheme="majorBidi"/>
          <w:sz w:val="24"/>
          <w:szCs w:val="24"/>
        </w:rPr>
        <w:t xml:space="preserve"> (Table 1)</w:t>
      </w:r>
      <w:r w:rsidRPr="000D1719">
        <w:rPr>
          <w:rFonts w:asciiTheme="majorBidi" w:hAnsiTheme="majorBidi" w:cstheme="majorBidi"/>
          <w:sz w:val="24"/>
          <w:szCs w:val="24"/>
        </w:rPr>
        <w:t xml:space="preserve">. The three species were </w:t>
      </w:r>
      <w:r>
        <w:rPr>
          <w:rFonts w:asciiTheme="majorBidi" w:hAnsiTheme="majorBidi" w:cstheme="majorBidi"/>
          <w:sz w:val="24"/>
          <w:szCs w:val="24"/>
        </w:rPr>
        <w:t>deposited</w:t>
      </w:r>
      <w:r w:rsidRPr="000D1719">
        <w:rPr>
          <w:rFonts w:asciiTheme="majorBidi" w:hAnsiTheme="majorBidi" w:cstheme="majorBidi"/>
          <w:sz w:val="24"/>
          <w:szCs w:val="24"/>
        </w:rPr>
        <w:t xml:space="preserve"> </w:t>
      </w:r>
      <w:r>
        <w:rPr>
          <w:rFonts w:asciiTheme="majorBidi" w:hAnsiTheme="majorBidi" w:cstheme="majorBidi"/>
          <w:sz w:val="24"/>
          <w:szCs w:val="24"/>
        </w:rPr>
        <w:t xml:space="preserve">in </w:t>
      </w:r>
      <w:r w:rsidRPr="000D1719">
        <w:rPr>
          <w:rFonts w:asciiTheme="majorBidi" w:hAnsiTheme="majorBidi" w:cstheme="majorBidi"/>
          <w:sz w:val="24"/>
          <w:szCs w:val="24"/>
        </w:rPr>
        <w:t>Lagos University Herbarium for verification.</w:t>
      </w:r>
    </w:p>
    <w:p w:rsidR="00C677F7" w:rsidRDefault="00C677F7" w:rsidP="0094140B">
      <w:pPr>
        <w:autoSpaceDE w:val="0"/>
        <w:autoSpaceDN w:val="0"/>
        <w:adjustRightInd w:val="0"/>
        <w:spacing w:after="0" w:line="240" w:lineRule="auto"/>
        <w:jc w:val="both"/>
        <w:rPr>
          <w:rFonts w:asciiTheme="majorBidi" w:hAnsiTheme="majorBidi" w:cstheme="majorBidi"/>
          <w:sz w:val="24"/>
          <w:szCs w:val="24"/>
        </w:rPr>
      </w:pPr>
    </w:p>
    <w:p w:rsidR="0094140B" w:rsidRPr="000D1719" w:rsidRDefault="0094140B" w:rsidP="0094140B">
      <w:pPr>
        <w:pStyle w:val="ListParagraph"/>
        <w:spacing w:line="360" w:lineRule="auto"/>
        <w:ind w:left="0"/>
        <w:jc w:val="both"/>
        <w:rPr>
          <w:rFonts w:asciiTheme="majorBidi" w:hAnsiTheme="majorBidi" w:cstheme="majorBidi"/>
          <w:b/>
          <w:sz w:val="24"/>
          <w:szCs w:val="24"/>
        </w:rPr>
      </w:pPr>
      <w:r w:rsidRPr="000D1719">
        <w:rPr>
          <w:rFonts w:asciiTheme="majorBidi" w:hAnsiTheme="majorBidi" w:cstheme="majorBidi"/>
          <w:b/>
          <w:sz w:val="24"/>
          <w:szCs w:val="24"/>
        </w:rPr>
        <w:t>Epidermal preparation and petiole transverse section</w:t>
      </w:r>
    </w:p>
    <w:p w:rsidR="0094140B" w:rsidRPr="000D1719" w:rsidRDefault="0094140B" w:rsidP="00077F63">
      <w:pPr>
        <w:pStyle w:val="ListParagraph"/>
        <w:spacing w:line="480" w:lineRule="auto"/>
        <w:ind w:left="0"/>
        <w:jc w:val="both"/>
        <w:rPr>
          <w:rFonts w:asciiTheme="majorBidi" w:hAnsiTheme="majorBidi" w:cstheme="majorBidi"/>
          <w:sz w:val="24"/>
          <w:szCs w:val="24"/>
        </w:rPr>
      </w:pPr>
      <w:r w:rsidRPr="000D1719">
        <w:rPr>
          <w:rFonts w:asciiTheme="majorBidi" w:hAnsiTheme="majorBidi" w:cstheme="majorBidi"/>
          <w:sz w:val="24"/>
          <w:szCs w:val="24"/>
        </w:rPr>
        <w:t>About 3cm</w:t>
      </w:r>
      <w:r w:rsidRPr="000D1719">
        <w:rPr>
          <w:rFonts w:asciiTheme="majorBidi" w:hAnsiTheme="majorBidi" w:cstheme="majorBidi"/>
          <w:sz w:val="24"/>
          <w:szCs w:val="24"/>
          <w:vertAlign w:val="superscript"/>
        </w:rPr>
        <w:t xml:space="preserve">2 </w:t>
      </w:r>
      <w:r w:rsidRPr="000D1719">
        <w:rPr>
          <w:rFonts w:asciiTheme="majorBidi" w:hAnsiTheme="majorBidi" w:cstheme="majorBidi"/>
          <w:sz w:val="24"/>
          <w:szCs w:val="24"/>
        </w:rPr>
        <w:t>portions of the leaf were cut off with</w:t>
      </w:r>
      <w:r>
        <w:rPr>
          <w:rFonts w:asciiTheme="majorBidi" w:hAnsiTheme="majorBidi" w:cstheme="majorBidi"/>
          <w:sz w:val="24"/>
          <w:szCs w:val="24"/>
        </w:rPr>
        <w:t xml:space="preserve"> a</w:t>
      </w:r>
      <w:r w:rsidRPr="000D1719">
        <w:rPr>
          <w:rFonts w:asciiTheme="majorBidi" w:hAnsiTheme="majorBidi" w:cstheme="majorBidi"/>
          <w:sz w:val="24"/>
          <w:szCs w:val="24"/>
        </w:rPr>
        <w:t xml:space="preserve"> </w:t>
      </w:r>
      <w:r w:rsidRPr="00C076D8">
        <w:rPr>
          <w:rFonts w:asciiTheme="majorBidi" w:hAnsiTheme="majorBidi" w:cstheme="majorBidi"/>
          <w:noProof/>
          <w:sz w:val="24"/>
          <w:szCs w:val="24"/>
        </w:rPr>
        <w:t>razor</w:t>
      </w:r>
      <w:r w:rsidRPr="000D1719">
        <w:rPr>
          <w:rFonts w:asciiTheme="majorBidi" w:hAnsiTheme="majorBidi" w:cstheme="majorBidi"/>
          <w:sz w:val="24"/>
          <w:szCs w:val="24"/>
        </w:rPr>
        <w:t xml:space="preserve"> blade and leaf pieces were boiled in water for 7-10 mins and then irrigated in concentrated Hydrogen </w:t>
      </w:r>
      <w:r w:rsidRPr="001F06AF">
        <w:rPr>
          <w:rFonts w:asciiTheme="majorBidi" w:hAnsiTheme="majorBidi" w:cstheme="majorBidi"/>
          <w:noProof/>
          <w:sz w:val="24"/>
          <w:szCs w:val="24"/>
        </w:rPr>
        <w:t>Tetraoxonitrate</w:t>
      </w:r>
      <w:r w:rsidRPr="000D1719">
        <w:rPr>
          <w:rFonts w:asciiTheme="majorBidi" w:hAnsiTheme="majorBidi" w:cstheme="majorBidi"/>
          <w:sz w:val="24"/>
          <w:szCs w:val="24"/>
        </w:rPr>
        <w:t xml:space="preserve"> (V) acid (HNO</w:t>
      </w:r>
      <w:r w:rsidRPr="000D1719">
        <w:rPr>
          <w:rFonts w:asciiTheme="majorBidi" w:hAnsiTheme="majorBidi" w:cstheme="majorBidi"/>
          <w:sz w:val="24"/>
          <w:szCs w:val="24"/>
          <w:vertAlign w:val="subscript"/>
        </w:rPr>
        <w:t>3</w:t>
      </w:r>
      <w:r w:rsidRPr="000D1719">
        <w:rPr>
          <w:rFonts w:asciiTheme="majorBidi" w:hAnsiTheme="majorBidi" w:cstheme="majorBidi"/>
          <w:sz w:val="24"/>
          <w:szCs w:val="24"/>
        </w:rPr>
        <w:t xml:space="preserve">) for 8-10 </w:t>
      </w:r>
      <w:proofErr w:type="spellStart"/>
      <w:r w:rsidRPr="000D1719">
        <w:rPr>
          <w:rFonts w:asciiTheme="majorBidi" w:hAnsiTheme="majorBidi" w:cstheme="majorBidi"/>
          <w:sz w:val="24"/>
          <w:szCs w:val="24"/>
        </w:rPr>
        <w:t>hrs</w:t>
      </w:r>
      <w:proofErr w:type="spellEnd"/>
      <w:r w:rsidRPr="000D1719">
        <w:rPr>
          <w:rFonts w:asciiTheme="majorBidi" w:hAnsiTheme="majorBidi" w:cstheme="majorBidi"/>
          <w:sz w:val="24"/>
          <w:szCs w:val="24"/>
        </w:rPr>
        <w:t xml:space="preserve"> in covered specimen bottle to macerate the mesophyll. </w:t>
      </w:r>
      <w:r>
        <w:rPr>
          <w:rFonts w:asciiTheme="majorBidi" w:hAnsiTheme="majorBidi" w:cstheme="majorBidi"/>
          <w:noProof/>
          <w:sz w:val="24"/>
          <w:szCs w:val="24"/>
        </w:rPr>
        <w:t xml:space="preserve">The </w:t>
      </w:r>
      <w:r w:rsidRPr="001F06AF">
        <w:rPr>
          <w:rFonts w:asciiTheme="majorBidi" w:hAnsiTheme="majorBidi" w:cstheme="majorBidi"/>
          <w:noProof/>
          <w:sz w:val="24"/>
          <w:szCs w:val="24"/>
        </w:rPr>
        <w:t>appearance</w:t>
      </w:r>
      <w:r w:rsidRPr="000D1719">
        <w:rPr>
          <w:rFonts w:asciiTheme="majorBidi" w:hAnsiTheme="majorBidi" w:cstheme="majorBidi"/>
          <w:sz w:val="24"/>
          <w:szCs w:val="24"/>
        </w:rPr>
        <w:t xml:space="preserve"> of bubbles around treated leaf indicated tissue disintegration and the epidermises were subsequently transferred into cold water inside </w:t>
      </w:r>
      <w:r w:rsidRPr="001F06AF">
        <w:rPr>
          <w:rFonts w:asciiTheme="majorBidi" w:hAnsiTheme="majorBidi" w:cstheme="majorBidi"/>
          <w:noProof/>
          <w:sz w:val="24"/>
          <w:szCs w:val="24"/>
        </w:rPr>
        <w:t>Petri</w:t>
      </w:r>
      <w:r w:rsidRPr="000D1719">
        <w:rPr>
          <w:rFonts w:asciiTheme="majorBidi" w:hAnsiTheme="majorBidi" w:cstheme="majorBidi"/>
          <w:sz w:val="24"/>
          <w:szCs w:val="24"/>
        </w:rPr>
        <w:t xml:space="preserve"> dishes for separation using forceps and mounting needle. The tissue debris was removed from the epidermises and washed in several changes of water with</w:t>
      </w:r>
      <w:r>
        <w:rPr>
          <w:rFonts w:asciiTheme="majorBidi" w:hAnsiTheme="majorBidi" w:cstheme="majorBidi"/>
          <w:sz w:val="24"/>
          <w:szCs w:val="24"/>
        </w:rPr>
        <w:t xml:space="preserve"> a</w:t>
      </w:r>
      <w:r w:rsidRPr="000D1719">
        <w:rPr>
          <w:rFonts w:asciiTheme="majorBidi" w:hAnsiTheme="majorBidi" w:cstheme="majorBidi"/>
          <w:sz w:val="24"/>
          <w:szCs w:val="24"/>
        </w:rPr>
        <w:t xml:space="preserve"> </w:t>
      </w:r>
      <w:r w:rsidRPr="00C076D8">
        <w:rPr>
          <w:rFonts w:asciiTheme="majorBidi" w:hAnsiTheme="majorBidi" w:cstheme="majorBidi"/>
          <w:noProof/>
          <w:sz w:val="24"/>
          <w:szCs w:val="24"/>
        </w:rPr>
        <w:t>soft</w:t>
      </w:r>
      <w:r w:rsidRPr="000D1719">
        <w:rPr>
          <w:rFonts w:asciiTheme="majorBidi" w:hAnsiTheme="majorBidi" w:cstheme="majorBidi"/>
          <w:sz w:val="24"/>
          <w:szCs w:val="24"/>
        </w:rPr>
        <w:t xml:space="preserve"> brush. Few drops of </w:t>
      </w:r>
      <w:r>
        <w:rPr>
          <w:rFonts w:asciiTheme="majorBidi" w:hAnsiTheme="majorBidi" w:cstheme="majorBidi"/>
          <w:sz w:val="24"/>
          <w:szCs w:val="24"/>
        </w:rPr>
        <w:t>e</w:t>
      </w:r>
      <w:r w:rsidRPr="000D1719">
        <w:rPr>
          <w:rFonts w:asciiTheme="majorBidi" w:hAnsiTheme="majorBidi" w:cstheme="majorBidi"/>
          <w:sz w:val="24"/>
          <w:szCs w:val="24"/>
        </w:rPr>
        <w:t xml:space="preserve">thanol were added to dehydrate the cells or harden it and stained with 3-4 drops of Safranin O before mounting in </w:t>
      </w:r>
      <w:proofErr w:type="spellStart"/>
      <w:r w:rsidRPr="000D1719">
        <w:rPr>
          <w:rFonts w:asciiTheme="majorBidi" w:hAnsiTheme="majorBidi" w:cstheme="majorBidi"/>
          <w:sz w:val="24"/>
          <w:szCs w:val="24"/>
        </w:rPr>
        <w:t>glycerine</w:t>
      </w:r>
      <w:proofErr w:type="spellEnd"/>
      <w:r w:rsidRPr="000D1719">
        <w:rPr>
          <w:rFonts w:asciiTheme="majorBidi" w:hAnsiTheme="majorBidi" w:cstheme="majorBidi"/>
          <w:sz w:val="24"/>
          <w:szCs w:val="24"/>
        </w:rPr>
        <w:t xml:space="preserve"> with outer surfaces uppermost on a glass slide. The treated cells were covered with glass </w:t>
      </w:r>
      <w:r w:rsidRPr="001F06AF">
        <w:rPr>
          <w:rFonts w:asciiTheme="majorBidi" w:hAnsiTheme="majorBidi" w:cstheme="majorBidi"/>
          <w:noProof/>
          <w:sz w:val="24"/>
          <w:szCs w:val="24"/>
        </w:rPr>
        <w:t>coverslips</w:t>
      </w:r>
      <w:r w:rsidRPr="000D1719">
        <w:rPr>
          <w:rFonts w:asciiTheme="majorBidi" w:hAnsiTheme="majorBidi" w:cstheme="majorBidi"/>
          <w:sz w:val="24"/>
          <w:szCs w:val="24"/>
        </w:rPr>
        <w:t xml:space="preserve"> and ringed with </w:t>
      </w:r>
      <w:r>
        <w:rPr>
          <w:rFonts w:asciiTheme="majorBidi" w:hAnsiTheme="majorBidi" w:cstheme="majorBidi"/>
          <w:sz w:val="24"/>
          <w:szCs w:val="24"/>
        </w:rPr>
        <w:t>a lacquer</w:t>
      </w:r>
      <w:r w:rsidRPr="000D1719">
        <w:rPr>
          <w:rFonts w:asciiTheme="majorBidi" w:hAnsiTheme="majorBidi" w:cstheme="majorBidi"/>
          <w:sz w:val="24"/>
          <w:szCs w:val="24"/>
        </w:rPr>
        <w:t xml:space="preserve"> to prevent dehydration and exposure to the atmosphere. This epidermal preparation method follows the </w:t>
      </w:r>
      <w:r>
        <w:rPr>
          <w:rFonts w:asciiTheme="majorBidi" w:hAnsiTheme="majorBidi" w:cstheme="majorBidi"/>
          <w:sz w:val="24"/>
          <w:szCs w:val="24"/>
        </w:rPr>
        <w:t>method</w:t>
      </w:r>
      <w:r w:rsidRPr="000D1719">
        <w:rPr>
          <w:rFonts w:asciiTheme="majorBidi" w:hAnsiTheme="majorBidi" w:cstheme="majorBidi"/>
          <w:sz w:val="24"/>
          <w:szCs w:val="24"/>
        </w:rPr>
        <w:t xml:space="preserve"> employed by </w:t>
      </w:r>
      <w:proofErr w:type="spellStart"/>
      <w:r w:rsidRPr="000D1719">
        <w:rPr>
          <w:rFonts w:asciiTheme="majorBidi" w:hAnsiTheme="majorBidi" w:cstheme="majorBidi"/>
          <w:sz w:val="24"/>
          <w:szCs w:val="24"/>
        </w:rPr>
        <w:t>Kadiri</w:t>
      </w:r>
      <w:proofErr w:type="spellEnd"/>
      <w:r w:rsidRPr="000D1719">
        <w:rPr>
          <w:rFonts w:asciiTheme="majorBidi" w:hAnsiTheme="majorBidi" w:cstheme="majorBidi"/>
          <w:sz w:val="24"/>
          <w:szCs w:val="24"/>
        </w:rPr>
        <w:t xml:space="preserve"> </w:t>
      </w:r>
      <w:r w:rsidR="00077F63">
        <w:rPr>
          <w:rFonts w:asciiTheme="majorBidi" w:hAnsiTheme="majorBidi" w:cstheme="majorBidi"/>
          <w:sz w:val="24"/>
          <w:szCs w:val="24"/>
        </w:rPr>
        <w:t>&amp;</w:t>
      </w:r>
      <w:r w:rsidRPr="000D1719">
        <w:rPr>
          <w:rFonts w:asciiTheme="majorBidi" w:hAnsiTheme="majorBidi" w:cstheme="majorBidi"/>
          <w:sz w:val="24"/>
          <w:szCs w:val="24"/>
        </w:rPr>
        <w:t xml:space="preserve"> Olowokudejo</w:t>
      </w:r>
      <w:r w:rsidR="00AB40B2">
        <w:rPr>
          <w:rFonts w:asciiTheme="majorBidi" w:hAnsiTheme="majorBidi" w:cstheme="majorBidi"/>
          <w:sz w:val="24"/>
          <w:szCs w:val="24"/>
        </w:rPr>
        <w:t>, 2010</w:t>
      </w:r>
      <w:r w:rsidR="00C677F7">
        <w:rPr>
          <w:rFonts w:asciiTheme="majorBidi" w:hAnsiTheme="majorBidi" w:cstheme="majorBidi"/>
          <w:sz w:val="24"/>
          <w:szCs w:val="24"/>
        </w:rPr>
        <w:t>.</w:t>
      </w:r>
      <w:r w:rsidRPr="000D1719">
        <w:rPr>
          <w:rFonts w:asciiTheme="majorBidi" w:hAnsiTheme="majorBidi" w:cstheme="majorBidi"/>
          <w:sz w:val="24"/>
          <w:szCs w:val="24"/>
        </w:rPr>
        <w:t xml:space="preserve"> </w:t>
      </w:r>
    </w:p>
    <w:p w:rsidR="0094140B" w:rsidRPr="000D1719" w:rsidRDefault="0094140B" w:rsidP="0094140B">
      <w:pPr>
        <w:pStyle w:val="ListParagraph"/>
        <w:spacing w:line="240" w:lineRule="auto"/>
        <w:ind w:left="0"/>
        <w:jc w:val="both"/>
        <w:rPr>
          <w:rFonts w:asciiTheme="majorBidi" w:hAnsiTheme="majorBidi" w:cstheme="majorBidi"/>
          <w:sz w:val="24"/>
          <w:szCs w:val="24"/>
        </w:rPr>
      </w:pPr>
    </w:p>
    <w:p w:rsidR="0094140B" w:rsidRPr="000D1719" w:rsidRDefault="0094140B" w:rsidP="00077F63">
      <w:pPr>
        <w:pStyle w:val="ListParagraph"/>
        <w:spacing w:line="480" w:lineRule="auto"/>
        <w:ind w:left="0"/>
        <w:jc w:val="both"/>
        <w:rPr>
          <w:rFonts w:asciiTheme="majorBidi" w:hAnsiTheme="majorBidi" w:cstheme="majorBidi"/>
          <w:sz w:val="24"/>
          <w:szCs w:val="24"/>
        </w:rPr>
      </w:pPr>
      <w:r w:rsidRPr="000D1719">
        <w:rPr>
          <w:rFonts w:asciiTheme="majorBidi" w:hAnsiTheme="majorBidi" w:cstheme="majorBidi"/>
          <w:sz w:val="24"/>
          <w:szCs w:val="24"/>
        </w:rPr>
        <w:t>For petioles, about 0.1-0.2mm were carefully sliced with</w:t>
      </w:r>
      <w:r>
        <w:rPr>
          <w:rFonts w:asciiTheme="majorBidi" w:hAnsiTheme="majorBidi" w:cstheme="majorBidi"/>
          <w:sz w:val="24"/>
          <w:szCs w:val="24"/>
        </w:rPr>
        <w:t xml:space="preserve"> a</w:t>
      </w:r>
      <w:r w:rsidRPr="000D1719">
        <w:rPr>
          <w:rFonts w:asciiTheme="majorBidi" w:hAnsiTheme="majorBidi" w:cstheme="majorBidi"/>
          <w:sz w:val="24"/>
          <w:szCs w:val="24"/>
        </w:rPr>
        <w:t xml:space="preserve"> </w:t>
      </w:r>
      <w:r w:rsidRPr="007F5863">
        <w:rPr>
          <w:rFonts w:asciiTheme="majorBidi" w:hAnsiTheme="majorBidi" w:cstheme="majorBidi"/>
          <w:noProof/>
          <w:sz w:val="24"/>
          <w:szCs w:val="24"/>
        </w:rPr>
        <w:t>razor</w:t>
      </w:r>
      <w:r w:rsidRPr="000D1719">
        <w:rPr>
          <w:rFonts w:asciiTheme="majorBidi" w:hAnsiTheme="majorBidi" w:cstheme="majorBidi"/>
          <w:sz w:val="24"/>
          <w:szCs w:val="24"/>
        </w:rPr>
        <w:t xml:space="preserve"> blade and soaked in sodium hypochlorite for 5minutes to bleach them, then transferred to </w:t>
      </w:r>
      <w:r w:rsidRPr="001F06AF">
        <w:rPr>
          <w:rFonts w:asciiTheme="majorBidi" w:hAnsiTheme="majorBidi" w:cstheme="majorBidi"/>
          <w:noProof/>
          <w:sz w:val="24"/>
          <w:szCs w:val="24"/>
        </w:rPr>
        <w:t>Petri</w:t>
      </w:r>
      <w:r w:rsidRPr="000D1719">
        <w:rPr>
          <w:rFonts w:asciiTheme="majorBidi" w:hAnsiTheme="majorBidi" w:cstheme="majorBidi"/>
          <w:sz w:val="24"/>
          <w:szCs w:val="24"/>
        </w:rPr>
        <w:t xml:space="preserve"> dishes of distilled water. The preparations were dehydrated on a glass slide for about 3 minutes by adding few drops of ethanol and then stained in Safranin O for five minutes before being mounted in glycerin on glass slides. The slides were ringed with </w:t>
      </w:r>
      <w:r w:rsidRPr="001F06AF">
        <w:rPr>
          <w:rFonts w:asciiTheme="majorBidi" w:hAnsiTheme="majorBidi" w:cstheme="majorBidi"/>
          <w:noProof/>
          <w:sz w:val="24"/>
          <w:szCs w:val="24"/>
        </w:rPr>
        <w:t>va</w:t>
      </w:r>
      <w:r w:rsidR="00C963C4">
        <w:rPr>
          <w:rFonts w:asciiTheme="majorBidi" w:hAnsiTheme="majorBidi" w:cstheme="majorBidi"/>
          <w:noProof/>
          <w:sz w:val="24"/>
          <w:szCs w:val="24"/>
        </w:rPr>
        <w:t>r</w:t>
      </w:r>
      <w:r w:rsidRPr="001F06AF">
        <w:rPr>
          <w:rFonts w:asciiTheme="majorBidi" w:hAnsiTheme="majorBidi" w:cstheme="majorBidi"/>
          <w:noProof/>
          <w:sz w:val="24"/>
          <w:szCs w:val="24"/>
        </w:rPr>
        <w:t>nish</w:t>
      </w:r>
      <w:r w:rsidRPr="000D1719">
        <w:rPr>
          <w:rFonts w:asciiTheme="majorBidi" w:hAnsiTheme="majorBidi" w:cstheme="majorBidi"/>
          <w:sz w:val="24"/>
          <w:szCs w:val="24"/>
        </w:rPr>
        <w:t xml:space="preserve"> to cover </w:t>
      </w:r>
      <w:r w:rsidRPr="00AB40B2">
        <w:rPr>
          <w:rFonts w:asciiTheme="majorBidi" w:hAnsiTheme="majorBidi" w:cstheme="majorBidi"/>
          <w:sz w:val="24"/>
          <w:szCs w:val="24"/>
        </w:rPr>
        <w:t>them</w:t>
      </w:r>
      <w:r w:rsidR="00AB40B2" w:rsidRPr="00AB40B2">
        <w:rPr>
          <w:rFonts w:asciiTheme="majorBidi" w:hAnsiTheme="majorBidi" w:cstheme="majorBidi"/>
          <w:sz w:val="24"/>
          <w:szCs w:val="24"/>
        </w:rPr>
        <w:t xml:space="preserve"> </w:t>
      </w:r>
      <w:r w:rsidR="00077F63">
        <w:rPr>
          <w:rFonts w:asciiTheme="majorBidi" w:hAnsiTheme="majorBidi" w:cstheme="majorBidi"/>
          <w:sz w:val="24"/>
          <w:szCs w:val="24"/>
        </w:rPr>
        <w:t>(</w:t>
      </w:r>
      <w:proofErr w:type="spellStart"/>
      <w:r w:rsidR="00AB40B2" w:rsidRPr="000D1719">
        <w:rPr>
          <w:rFonts w:asciiTheme="majorBidi" w:hAnsiTheme="majorBidi" w:cstheme="majorBidi"/>
          <w:sz w:val="24"/>
          <w:szCs w:val="24"/>
        </w:rPr>
        <w:t>Kadiri</w:t>
      </w:r>
      <w:proofErr w:type="spellEnd"/>
      <w:r w:rsidR="00AB40B2" w:rsidRPr="000D1719">
        <w:rPr>
          <w:rFonts w:asciiTheme="majorBidi" w:hAnsiTheme="majorBidi" w:cstheme="majorBidi"/>
          <w:sz w:val="24"/>
          <w:szCs w:val="24"/>
        </w:rPr>
        <w:t xml:space="preserve"> </w:t>
      </w:r>
      <w:r w:rsidR="00077F63">
        <w:rPr>
          <w:rFonts w:asciiTheme="majorBidi" w:hAnsiTheme="majorBidi" w:cstheme="majorBidi"/>
          <w:sz w:val="24"/>
          <w:szCs w:val="24"/>
        </w:rPr>
        <w:t>&amp;</w:t>
      </w:r>
      <w:r w:rsidR="00AB40B2" w:rsidRPr="000D1719">
        <w:rPr>
          <w:rFonts w:asciiTheme="majorBidi" w:hAnsiTheme="majorBidi" w:cstheme="majorBidi"/>
          <w:sz w:val="24"/>
          <w:szCs w:val="24"/>
        </w:rPr>
        <w:t xml:space="preserve"> Olowokudejo</w:t>
      </w:r>
      <w:r w:rsidR="00077F63">
        <w:rPr>
          <w:rFonts w:asciiTheme="majorBidi" w:hAnsiTheme="majorBidi" w:cstheme="majorBidi"/>
          <w:sz w:val="24"/>
          <w:szCs w:val="24"/>
        </w:rPr>
        <w:t xml:space="preserve"> </w:t>
      </w:r>
      <w:r w:rsidR="00AB40B2">
        <w:rPr>
          <w:rFonts w:asciiTheme="majorBidi" w:hAnsiTheme="majorBidi" w:cstheme="majorBidi"/>
          <w:sz w:val="24"/>
          <w:szCs w:val="24"/>
        </w:rPr>
        <w:t>2010</w:t>
      </w:r>
      <w:r w:rsidR="00077F63">
        <w:rPr>
          <w:rFonts w:asciiTheme="majorBidi" w:hAnsiTheme="majorBidi" w:cstheme="majorBidi"/>
          <w:sz w:val="24"/>
          <w:szCs w:val="24"/>
        </w:rPr>
        <w:t>,</w:t>
      </w:r>
      <w:r w:rsidR="00342BC0">
        <w:rPr>
          <w:rFonts w:asciiTheme="majorBidi" w:hAnsiTheme="majorBidi" w:cstheme="majorBidi"/>
          <w:sz w:val="24"/>
          <w:szCs w:val="24"/>
        </w:rPr>
        <w:t xml:space="preserve"> </w:t>
      </w:r>
      <w:proofErr w:type="spellStart"/>
      <w:r w:rsidR="00342BC0" w:rsidRPr="0025041B">
        <w:rPr>
          <w:rFonts w:asciiTheme="majorBidi" w:hAnsiTheme="majorBidi" w:cstheme="majorBidi"/>
          <w:sz w:val="24"/>
          <w:szCs w:val="24"/>
        </w:rPr>
        <w:t>Illoh</w:t>
      </w:r>
      <w:proofErr w:type="spellEnd"/>
      <w:r w:rsidR="00077F63">
        <w:rPr>
          <w:rFonts w:asciiTheme="majorBidi" w:hAnsiTheme="majorBidi" w:cstheme="majorBidi"/>
          <w:sz w:val="24"/>
          <w:szCs w:val="24"/>
        </w:rPr>
        <w:t xml:space="preserve"> &amp; </w:t>
      </w:r>
      <w:proofErr w:type="spellStart"/>
      <w:r w:rsidR="00077F63">
        <w:rPr>
          <w:rFonts w:asciiTheme="majorBidi" w:hAnsiTheme="majorBidi" w:cstheme="majorBidi"/>
          <w:sz w:val="24"/>
          <w:szCs w:val="24"/>
        </w:rPr>
        <w:t>Inyang</w:t>
      </w:r>
      <w:proofErr w:type="spellEnd"/>
      <w:r w:rsidR="007F5E64">
        <w:rPr>
          <w:rFonts w:asciiTheme="majorBidi" w:hAnsiTheme="majorBidi" w:cstheme="majorBidi"/>
          <w:sz w:val="24"/>
          <w:szCs w:val="24"/>
        </w:rPr>
        <w:t xml:space="preserve"> 1998</w:t>
      </w:r>
      <w:r w:rsidR="00077F63">
        <w:rPr>
          <w:rFonts w:asciiTheme="majorBidi" w:hAnsiTheme="majorBidi" w:cstheme="majorBidi"/>
          <w:sz w:val="24"/>
          <w:szCs w:val="24"/>
        </w:rPr>
        <w:t>)</w:t>
      </w:r>
      <w:r w:rsidR="00AB40B2">
        <w:rPr>
          <w:rFonts w:asciiTheme="majorBidi" w:hAnsiTheme="majorBidi" w:cstheme="majorBidi"/>
          <w:sz w:val="24"/>
          <w:szCs w:val="24"/>
        </w:rPr>
        <w:t>.</w:t>
      </w:r>
    </w:p>
    <w:p w:rsidR="0094140B" w:rsidRPr="000D1719" w:rsidRDefault="0094140B" w:rsidP="0094140B">
      <w:pPr>
        <w:pStyle w:val="NormalWeb"/>
        <w:spacing w:line="480" w:lineRule="auto"/>
        <w:jc w:val="both"/>
        <w:rPr>
          <w:rFonts w:asciiTheme="majorBidi" w:hAnsiTheme="majorBidi" w:cstheme="majorBidi"/>
        </w:rPr>
      </w:pPr>
      <w:r w:rsidRPr="000D1719">
        <w:rPr>
          <w:rFonts w:asciiTheme="majorBidi" w:hAnsiTheme="majorBidi" w:cstheme="majorBidi"/>
        </w:rPr>
        <w:t>The</w:t>
      </w:r>
      <w:r w:rsidR="00C963C4">
        <w:rPr>
          <w:rFonts w:asciiTheme="majorBidi" w:hAnsiTheme="majorBidi" w:cstheme="majorBidi"/>
        </w:rPr>
        <w:t>reafter,</w:t>
      </w:r>
      <w:r w:rsidRPr="000D1719">
        <w:rPr>
          <w:rFonts w:asciiTheme="majorBidi" w:hAnsiTheme="majorBidi" w:cstheme="majorBidi"/>
        </w:rPr>
        <w:t xml:space="preserve"> slides were </w:t>
      </w:r>
      <w:r w:rsidRPr="007F5863">
        <w:rPr>
          <w:rFonts w:asciiTheme="majorBidi" w:hAnsiTheme="majorBidi" w:cstheme="majorBidi"/>
          <w:noProof/>
        </w:rPr>
        <w:t>labeled</w:t>
      </w:r>
      <w:r w:rsidRPr="000D1719">
        <w:rPr>
          <w:rFonts w:asciiTheme="majorBidi" w:hAnsiTheme="majorBidi" w:cstheme="majorBidi"/>
        </w:rPr>
        <w:t xml:space="preserve"> accordingly and examined with </w:t>
      </w:r>
      <w:r>
        <w:rPr>
          <w:rFonts w:asciiTheme="majorBidi" w:hAnsiTheme="majorBidi" w:cstheme="majorBidi"/>
        </w:rPr>
        <w:t xml:space="preserve">a </w:t>
      </w:r>
      <w:r w:rsidRPr="000D1719">
        <w:rPr>
          <w:rFonts w:asciiTheme="majorBidi" w:hAnsiTheme="majorBidi" w:cstheme="majorBidi"/>
        </w:rPr>
        <w:t>Zeiss Light Microscope</w:t>
      </w:r>
      <w:r>
        <w:rPr>
          <w:rFonts w:asciiTheme="majorBidi" w:hAnsiTheme="majorBidi" w:cstheme="majorBidi"/>
        </w:rPr>
        <w:t xml:space="preserve">; model </w:t>
      </w:r>
      <w:proofErr w:type="spellStart"/>
      <w:r>
        <w:rPr>
          <w:rFonts w:asciiTheme="majorBidi" w:hAnsiTheme="majorBidi" w:cstheme="majorBidi"/>
        </w:rPr>
        <w:t>Axio</w:t>
      </w:r>
      <w:proofErr w:type="spellEnd"/>
      <w:r>
        <w:rPr>
          <w:rFonts w:asciiTheme="majorBidi" w:hAnsiTheme="majorBidi" w:cstheme="majorBidi"/>
        </w:rPr>
        <w:t xml:space="preserve"> Lab A.1</w:t>
      </w:r>
      <w:r w:rsidRPr="000D1719">
        <w:rPr>
          <w:rFonts w:asciiTheme="majorBidi" w:hAnsiTheme="majorBidi" w:cstheme="majorBidi"/>
        </w:rPr>
        <w:t xml:space="preserve"> at different magnifications (x4, x10, x40 and x100). </w:t>
      </w:r>
      <w:r w:rsidRPr="007F5863">
        <w:rPr>
          <w:rFonts w:asciiTheme="majorBidi" w:hAnsiTheme="majorBidi" w:cstheme="majorBidi"/>
          <w:noProof/>
        </w:rPr>
        <w:t>Photomicrographic</w:t>
      </w:r>
      <w:r w:rsidRPr="000D1719">
        <w:rPr>
          <w:rFonts w:asciiTheme="majorBidi" w:hAnsiTheme="majorBidi" w:cstheme="majorBidi"/>
        </w:rPr>
        <w:t xml:space="preserve"> images of examined cell features were taken digitally with a </w:t>
      </w:r>
      <w:r w:rsidRPr="001F06AF">
        <w:rPr>
          <w:rFonts w:asciiTheme="majorBidi" w:hAnsiTheme="majorBidi" w:cstheme="majorBidi"/>
          <w:noProof/>
        </w:rPr>
        <w:t>motic</w:t>
      </w:r>
      <w:r w:rsidRPr="000D1719">
        <w:rPr>
          <w:rFonts w:asciiTheme="majorBidi" w:hAnsiTheme="majorBidi" w:cstheme="majorBidi"/>
        </w:rPr>
        <w:t xml:space="preserve"> image plus version 2.0ml </w:t>
      </w:r>
      <w:r w:rsidRPr="000D1719">
        <w:rPr>
          <w:rFonts w:asciiTheme="majorBidi" w:hAnsiTheme="majorBidi" w:cstheme="majorBidi"/>
        </w:rPr>
        <w:lastRenderedPageBreak/>
        <w:t xml:space="preserve">embedded on the light microscope. This work was carried out in the Botany Research Laboratory, University of Lagos, </w:t>
      </w:r>
      <w:proofErr w:type="gramStart"/>
      <w:r w:rsidRPr="000D1719">
        <w:rPr>
          <w:rFonts w:asciiTheme="majorBidi" w:hAnsiTheme="majorBidi" w:cstheme="majorBidi"/>
        </w:rPr>
        <w:t>Akoka</w:t>
      </w:r>
      <w:proofErr w:type="gramEnd"/>
      <w:r w:rsidRPr="000D1719">
        <w:rPr>
          <w:rFonts w:asciiTheme="majorBidi" w:hAnsiTheme="majorBidi" w:cstheme="majorBidi"/>
        </w:rPr>
        <w:t xml:space="preserve"> Nigeria.</w:t>
      </w:r>
    </w:p>
    <w:p w:rsidR="0094140B" w:rsidRPr="000D1719" w:rsidRDefault="0094140B" w:rsidP="0094140B">
      <w:pPr>
        <w:pStyle w:val="NormalWeb"/>
        <w:jc w:val="both"/>
        <w:rPr>
          <w:rFonts w:asciiTheme="majorBidi" w:hAnsiTheme="majorBidi" w:cstheme="majorBidi"/>
          <w:b/>
        </w:rPr>
      </w:pPr>
      <w:r w:rsidRPr="007F5863">
        <w:rPr>
          <w:rFonts w:asciiTheme="majorBidi" w:hAnsiTheme="majorBidi" w:cstheme="majorBidi"/>
          <w:b/>
          <w:noProof/>
        </w:rPr>
        <w:t>Macromo</w:t>
      </w:r>
      <w:r>
        <w:rPr>
          <w:rFonts w:asciiTheme="majorBidi" w:hAnsiTheme="majorBidi" w:cstheme="majorBidi"/>
          <w:b/>
          <w:noProof/>
        </w:rPr>
        <w:t>rpholo</w:t>
      </w:r>
      <w:r w:rsidRPr="007F5863">
        <w:rPr>
          <w:rFonts w:asciiTheme="majorBidi" w:hAnsiTheme="majorBidi" w:cstheme="majorBidi"/>
          <w:b/>
          <w:noProof/>
        </w:rPr>
        <w:t>gical</w:t>
      </w:r>
      <w:r w:rsidRPr="000D1719">
        <w:rPr>
          <w:rFonts w:asciiTheme="majorBidi" w:hAnsiTheme="majorBidi" w:cstheme="majorBidi"/>
          <w:b/>
        </w:rPr>
        <w:t xml:space="preserve"> studies</w:t>
      </w:r>
    </w:p>
    <w:p w:rsidR="0094140B" w:rsidRPr="000D1719" w:rsidRDefault="0094140B" w:rsidP="0094140B">
      <w:pPr>
        <w:pStyle w:val="NormalWeb"/>
        <w:spacing w:line="480" w:lineRule="auto"/>
        <w:jc w:val="both"/>
        <w:rPr>
          <w:rFonts w:asciiTheme="majorBidi" w:hAnsiTheme="majorBidi" w:cstheme="majorBidi"/>
          <w:b/>
        </w:rPr>
      </w:pPr>
      <w:r w:rsidRPr="000D1719">
        <w:rPr>
          <w:rFonts w:asciiTheme="majorBidi" w:hAnsiTheme="majorBidi" w:cstheme="majorBidi"/>
        </w:rPr>
        <w:t xml:space="preserve">Leaves of the three species were cross-examined physically to obtain </w:t>
      </w:r>
      <w:r w:rsidRPr="007F5863">
        <w:rPr>
          <w:rFonts w:asciiTheme="majorBidi" w:hAnsiTheme="majorBidi" w:cstheme="majorBidi"/>
          <w:noProof/>
        </w:rPr>
        <w:t>macromorphological</w:t>
      </w:r>
      <w:r w:rsidRPr="000D1719">
        <w:rPr>
          <w:rFonts w:asciiTheme="majorBidi" w:hAnsiTheme="majorBidi" w:cstheme="majorBidi"/>
        </w:rPr>
        <w:t xml:space="preserve"> characteristics of the species and compared them critically </w:t>
      </w:r>
      <w:proofErr w:type="gramStart"/>
      <w:r w:rsidRPr="000D1719">
        <w:rPr>
          <w:rFonts w:asciiTheme="majorBidi" w:hAnsiTheme="majorBidi" w:cstheme="majorBidi"/>
          <w:i/>
        </w:rPr>
        <w:t>vis</w:t>
      </w:r>
      <w:proofErr w:type="gramEnd"/>
      <w:r w:rsidRPr="000D1719">
        <w:rPr>
          <w:rFonts w:asciiTheme="majorBidi" w:hAnsiTheme="majorBidi" w:cstheme="majorBidi"/>
          <w:i/>
        </w:rPr>
        <w:t xml:space="preserve"> a vis</w:t>
      </w:r>
      <w:r w:rsidRPr="000D1719">
        <w:rPr>
          <w:rFonts w:asciiTheme="majorBidi" w:hAnsiTheme="majorBidi" w:cstheme="majorBidi"/>
        </w:rPr>
        <w:t xml:space="preserve"> leaf length, leaf apex type, leaf base form, presence or absence of petiole and its length, the nature of petiole base at the point of attachment to the stem. This was carried out with the aid of a calibrated ruler and measurements were taken in </w:t>
      </w:r>
      <w:proofErr w:type="spellStart"/>
      <w:r w:rsidRPr="000D1719">
        <w:rPr>
          <w:rFonts w:asciiTheme="majorBidi" w:hAnsiTheme="majorBidi" w:cstheme="majorBidi"/>
        </w:rPr>
        <w:t>c</w:t>
      </w:r>
      <w:r>
        <w:rPr>
          <w:rFonts w:asciiTheme="majorBidi" w:hAnsiTheme="majorBidi" w:cstheme="majorBidi"/>
        </w:rPr>
        <w:t>enti</w:t>
      </w:r>
      <w:r w:rsidRPr="000D1719">
        <w:rPr>
          <w:rFonts w:asciiTheme="majorBidi" w:hAnsiTheme="majorBidi" w:cstheme="majorBidi"/>
        </w:rPr>
        <w:t>m</w:t>
      </w:r>
      <w:r>
        <w:rPr>
          <w:rFonts w:asciiTheme="majorBidi" w:hAnsiTheme="majorBidi" w:cstheme="majorBidi"/>
        </w:rPr>
        <w:t>etre</w:t>
      </w:r>
      <w:proofErr w:type="spellEnd"/>
      <w:r w:rsidRPr="000D1719">
        <w:rPr>
          <w:rFonts w:asciiTheme="majorBidi" w:hAnsiTheme="majorBidi" w:cstheme="majorBidi"/>
        </w:rPr>
        <w:t>.</w:t>
      </w:r>
    </w:p>
    <w:p w:rsidR="0094140B" w:rsidRPr="000D1719" w:rsidRDefault="0094140B" w:rsidP="0094140B">
      <w:pPr>
        <w:pStyle w:val="NormalWeb"/>
        <w:spacing w:line="360" w:lineRule="auto"/>
        <w:jc w:val="both"/>
        <w:rPr>
          <w:rFonts w:asciiTheme="majorBidi" w:hAnsiTheme="majorBidi" w:cstheme="majorBidi"/>
          <w:b/>
        </w:rPr>
      </w:pPr>
      <w:r w:rsidRPr="000D1719">
        <w:rPr>
          <w:rFonts w:asciiTheme="majorBidi" w:hAnsiTheme="majorBidi" w:cstheme="majorBidi"/>
          <w:b/>
        </w:rPr>
        <w:t>Micromorphological examinations</w:t>
      </w:r>
    </w:p>
    <w:p w:rsidR="0094140B" w:rsidRPr="000D1719" w:rsidRDefault="0094140B" w:rsidP="0094140B">
      <w:pPr>
        <w:pStyle w:val="NormalWeb"/>
        <w:spacing w:line="480" w:lineRule="auto"/>
        <w:jc w:val="both"/>
        <w:rPr>
          <w:rFonts w:asciiTheme="majorBidi" w:hAnsiTheme="majorBidi" w:cstheme="majorBidi"/>
        </w:rPr>
      </w:pPr>
      <w:r w:rsidRPr="000D1719">
        <w:rPr>
          <w:rFonts w:asciiTheme="majorBidi" w:hAnsiTheme="majorBidi" w:cstheme="majorBidi"/>
        </w:rPr>
        <w:t>Morphological study of the leaf epidermal layers was carried out to observe both qualitative and quantitative characters of the adaxial and abaxial surfaces. Qualitative characters include; stomatal type, epidermal type, trichomes, cell geometry, anticlinal wall pattern</w:t>
      </w:r>
      <w:r>
        <w:rPr>
          <w:rFonts w:asciiTheme="majorBidi" w:hAnsiTheme="majorBidi" w:cstheme="majorBidi"/>
        </w:rPr>
        <w:t>. The</w:t>
      </w:r>
      <w:r w:rsidRPr="000D1719">
        <w:rPr>
          <w:rFonts w:asciiTheme="majorBidi" w:hAnsiTheme="majorBidi" w:cstheme="majorBidi"/>
        </w:rPr>
        <w:t xml:space="preserve"> quantitative characters </w:t>
      </w:r>
      <w:r>
        <w:rPr>
          <w:rFonts w:asciiTheme="majorBidi" w:hAnsiTheme="majorBidi" w:cstheme="majorBidi"/>
        </w:rPr>
        <w:t xml:space="preserve">examined </w:t>
      </w:r>
      <w:r w:rsidRPr="001F06AF">
        <w:rPr>
          <w:rFonts w:asciiTheme="majorBidi" w:hAnsiTheme="majorBidi" w:cstheme="majorBidi"/>
          <w:noProof/>
        </w:rPr>
        <w:t>were</w:t>
      </w:r>
      <w:r w:rsidRPr="000D1719">
        <w:rPr>
          <w:rFonts w:asciiTheme="majorBidi" w:hAnsiTheme="majorBidi" w:cstheme="majorBidi"/>
        </w:rPr>
        <w:t>; epidermal cell wall thickness, stomatal length, epidermal cell length, number of stomatal per field of view and number of epidermal cells per field of view. With the aid of micrometer eyepiece, quantitative characters were measured and mean values recorded for comparative analysis.</w:t>
      </w:r>
    </w:p>
    <w:p w:rsidR="0094140B" w:rsidRPr="000D1719" w:rsidRDefault="0094140B" w:rsidP="0094140B">
      <w:pPr>
        <w:pStyle w:val="ListParagraph"/>
        <w:spacing w:line="480" w:lineRule="auto"/>
        <w:ind w:left="0"/>
        <w:jc w:val="both"/>
        <w:rPr>
          <w:rFonts w:asciiTheme="majorBidi" w:hAnsiTheme="majorBidi" w:cstheme="majorBidi"/>
          <w:b/>
          <w:sz w:val="24"/>
          <w:szCs w:val="24"/>
        </w:rPr>
      </w:pPr>
      <w:r w:rsidRPr="000D1719">
        <w:rPr>
          <w:rFonts w:asciiTheme="majorBidi" w:hAnsiTheme="majorBidi" w:cstheme="majorBidi"/>
          <w:b/>
          <w:sz w:val="24"/>
          <w:szCs w:val="24"/>
        </w:rPr>
        <w:t>Character analysis</w:t>
      </w:r>
    </w:p>
    <w:p w:rsidR="0094140B" w:rsidRPr="000D1719" w:rsidRDefault="0094140B" w:rsidP="0094140B">
      <w:pPr>
        <w:pStyle w:val="ListParagraph"/>
        <w:spacing w:line="480" w:lineRule="auto"/>
        <w:ind w:left="0"/>
        <w:jc w:val="both"/>
        <w:rPr>
          <w:rFonts w:asciiTheme="majorBidi" w:hAnsiTheme="majorBidi" w:cstheme="majorBidi"/>
          <w:sz w:val="24"/>
          <w:szCs w:val="24"/>
        </w:rPr>
      </w:pPr>
      <w:r w:rsidRPr="000D1719">
        <w:rPr>
          <w:rFonts w:asciiTheme="majorBidi" w:hAnsiTheme="majorBidi" w:cstheme="majorBidi"/>
          <w:sz w:val="24"/>
          <w:szCs w:val="24"/>
        </w:rPr>
        <w:t>Twenty epidermal cells were counted and selected randomly and their lengths, widths, wall thickness were measured. For stomata, five cells were selected randomly and measured to obtain their lengths and width using micrometer eyepiece while</w:t>
      </w:r>
      <w:r>
        <w:rPr>
          <w:rFonts w:asciiTheme="majorBidi" w:hAnsiTheme="majorBidi" w:cstheme="majorBidi"/>
          <w:sz w:val="24"/>
          <w:szCs w:val="24"/>
        </w:rPr>
        <w:t xml:space="preserve"> the</w:t>
      </w:r>
      <w:r w:rsidRPr="000D1719">
        <w:rPr>
          <w:rFonts w:asciiTheme="majorBidi" w:hAnsiTheme="majorBidi" w:cstheme="majorBidi"/>
          <w:sz w:val="24"/>
          <w:szCs w:val="24"/>
        </w:rPr>
        <w:t xml:space="preserve"> </w:t>
      </w:r>
      <w:r w:rsidRPr="007F5863">
        <w:rPr>
          <w:rFonts w:asciiTheme="majorBidi" w:hAnsiTheme="majorBidi" w:cstheme="majorBidi"/>
          <w:noProof/>
          <w:sz w:val="24"/>
          <w:szCs w:val="24"/>
        </w:rPr>
        <w:t>number</w:t>
      </w:r>
      <w:r w:rsidRPr="000D1719">
        <w:rPr>
          <w:rFonts w:asciiTheme="majorBidi" w:hAnsiTheme="majorBidi" w:cstheme="majorBidi"/>
          <w:sz w:val="24"/>
          <w:szCs w:val="24"/>
        </w:rPr>
        <w:t xml:space="preserve"> in</w:t>
      </w:r>
      <w:r>
        <w:rPr>
          <w:rFonts w:asciiTheme="majorBidi" w:hAnsiTheme="majorBidi" w:cstheme="majorBidi"/>
          <w:sz w:val="24"/>
          <w:szCs w:val="24"/>
        </w:rPr>
        <w:t xml:space="preserve"> the</w:t>
      </w:r>
      <w:r w:rsidRPr="000D1719">
        <w:rPr>
          <w:rFonts w:asciiTheme="majorBidi" w:hAnsiTheme="majorBidi" w:cstheme="majorBidi"/>
          <w:sz w:val="24"/>
          <w:szCs w:val="24"/>
        </w:rPr>
        <w:t xml:space="preserve"> </w:t>
      </w:r>
      <w:r w:rsidRPr="007F5863">
        <w:rPr>
          <w:rFonts w:asciiTheme="majorBidi" w:hAnsiTheme="majorBidi" w:cstheme="majorBidi"/>
          <w:noProof/>
          <w:sz w:val="24"/>
          <w:szCs w:val="24"/>
        </w:rPr>
        <w:t>field</w:t>
      </w:r>
      <w:r w:rsidRPr="000D1719">
        <w:rPr>
          <w:rFonts w:asciiTheme="majorBidi" w:hAnsiTheme="majorBidi" w:cstheme="majorBidi"/>
          <w:sz w:val="24"/>
          <w:szCs w:val="24"/>
        </w:rPr>
        <w:t xml:space="preserve"> was counted in ten views per species.</w:t>
      </w:r>
    </w:p>
    <w:p w:rsidR="0094140B" w:rsidRPr="000D1719" w:rsidRDefault="0094140B" w:rsidP="0094140B">
      <w:pPr>
        <w:pStyle w:val="ListParagraph"/>
        <w:spacing w:line="240" w:lineRule="auto"/>
        <w:ind w:left="0"/>
        <w:jc w:val="both"/>
        <w:rPr>
          <w:rFonts w:asciiTheme="majorBidi" w:hAnsiTheme="majorBidi" w:cstheme="majorBidi"/>
          <w:sz w:val="24"/>
          <w:szCs w:val="24"/>
        </w:rPr>
      </w:pPr>
    </w:p>
    <w:p w:rsidR="0094140B" w:rsidRPr="000D1719" w:rsidRDefault="0094140B" w:rsidP="0094140B">
      <w:pPr>
        <w:pStyle w:val="ListParagraph"/>
        <w:spacing w:line="480" w:lineRule="auto"/>
        <w:ind w:left="0"/>
        <w:jc w:val="both"/>
        <w:rPr>
          <w:rFonts w:asciiTheme="majorBidi" w:hAnsiTheme="majorBidi" w:cstheme="majorBidi"/>
          <w:b/>
          <w:sz w:val="24"/>
          <w:szCs w:val="24"/>
        </w:rPr>
      </w:pPr>
      <w:r w:rsidRPr="000D1719">
        <w:rPr>
          <w:rFonts w:asciiTheme="majorBidi" w:hAnsiTheme="majorBidi" w:cstheme="majorBidi"/>
          <w:b/>
          <w:sz w:val="24"/>
          <w:szCs w:val="24"/>
        </w:rPr>
        <w:t>Petiole anatomy</w:t>
      </w:r>
    </w:p>
    <w:p w:rsidR="0094140B" w:rsidRPr="000D1719" w:rsidRDefault="0094140B" w:rsidP="0094140B">
      <w:pPr>
        <w:pStyle w:val="ListParagraph"/>
        <w:spacing w:line="480" w:lineRule="auto"/>
        <w:ind w:left="0"/>
        <w:jc w:val="both"/>
        <w:rPr>
          <w:rFonts w:asciiTheme="majorBidi" w:hAnsiTheme="majorBidi" w:cstheme="majorBidi"/>
          <w:sz w:val="24"/>
          <w:szCs w:val="24"/>
        </w:rPr>
      </w:pPr>
      <w:r>
        <w:rPr>
          <w:rFonts w:asciiTheme="majorBidi" w:hAnsiTheme="majorBidi" w:cstheme="majorBidi"/>
          <w:noProof/>
          <w:sz w:val="24"/>
          <w:szCs w:val="24"/>
        </w:rPr>
        <w:lastRenderedPageBreak/>
        <w:t xml:space="preserve">The </w:t>
      </w:r>
      <w:r w:rsidRPr="001F06AF">
        <w:rPr>
          <w:rFonts w:asciiTheme="majorBidi" w:hAnsiTheme="majorBidi" w:cstheme="majorBidi"/>
          <w:noProof/>
          <w:sz w:val="24"/>
          <w:szCs w:val="24"/>
        </w:rPr>
        <w:t>internal</w:t>
      </w:r>
      <w:r w:rsidRPr="000D1719">
        <w:rPr>
          <w:rFonts w:asciiTheme="majorBidi" w:hAnsiTheme="majorBidi" w:cstheme="majorBidi"/>
          <w:sz w:val="24"/>
          <w:szCs w:val="24"/>
        </w:rPr>
        <w:t xml:space="preserve"> structure of the petiole was examined to compare arrangement of the vascular bundle and association of tissues in the three species. </w:t>
      </w:r>
      <w:r>
        <w:rPr>
          <w:rFonts w:asciiTheme="majorBidi" w:hAnsiTheme="majorBidi" w:cstheme="majorBidi"/>
          <w:noProof/>
          <w:sz w:val="24"/>
          <w:szCs w:val="24"/>
        </w:rPr>
        <w:t xml:space="preserve">A </w:t>
      </w:r>
      <w:r w:rsidRPr="001F06AF">
        <w:rPr>
          <w:rFonts w:asciiTheme="majorBidi" w:hAnsiTheme="majorBidi" w:cstheme="majorBidi"/>
          <w:noProof/>
          <w:sz w:val="24"/>
          <w:szCs w:val="24"/>
        </w:rPr>
        <w:t>number</w:t>
      </w:r>
      <w:r w:rsidRPr="000D1719">
        <w:rPr>
          <w:rFonts w:asciiTheme="majorBidi" w:hAnsiTheme="majorBidi" w:cstheme="majorBidi"/>
          <w:sz w:val="24"/>
          <w:szCs w:val="24"/>
        </w:rPr>
        <w:t xml:space="preserve"> of vascular bundles </w:t>
      </w:r>
      <w:r w:rsidR="00AB40B2" w:rsidRPr="000D1719">
        <w:rPr>
          <w:rFonts w:asciiTheme="majorBidi" w:hAnsiTheme="majorBidi" w:cstheme="majorBidi"/>
          <w:sz w:val="24"/>
          <w:szCs w:val="24"/>
        </w:rPr>
        <w:t>were</w:t>
      </w:r>
      <w:r w:rsidRPr="000D1719">
        <w:rPr>
          <w:rFonts w:asciiTheme="majorBidi" w:hAnsiTheme="majorBidi" w:cstheme="majorBidi"/>
          <w:sz w:val="24"/>
          <w:szCs w:val="24"/>
        </w:rPr>
        <w:t xml:space="preserve"> counted per field of view as well as mean vessel number per vascular bundle.</w:t>
      </w:r>
    </w:p>
    <w:p w:rsidR="0094140B" w:rsidRDefault="0094140B" w:rsidP="0094140B">
      <w:pPr>
        <w:pStyle w:val="ListParagraph"/>
        <w:spacing w:line="480" w:lineRule="auto"/>
        <w:ind w:left="0"/>
        <w:jc w:val="center"/>
        <w:rPr>
          <w:rFonts w:asciiTheme="majorBidi" w:hAnsiTheme="majorBidi" w:cstheme="majorBidi"/>
          <w:b/>
          <w:sz w:val="24"/>
          <w:szCs w:val="24"/>
        </w:rPr>
      </w:pPr>
    </w:p>
    <w:p w:rsidR="0094140B" w:rsidRPr="000D1719" w:rsidRDefault="0094140B" w:rsidP="0094140B">
      <w:pPr>
        <w:pStyle w:val="ListParagraph"/>
        <w:spacing w:line="480" w:lineRule="auto"/>
        <w:ind w:left="0"/>
        <w:jc w:val="center"/>
        <w:rPr>
          <w:rFonts w:asciiTheme="majorBidi" w:hAnsiTheme="majorBidi" w:cstheme="majorBidi"/>
          <w:b/>
          <w:sz w:val="24"/>
          <w:szCs w:val="24"/>
        </w:rPr>
      </w:pPr>
      <w:r w:rsidRPr="000D1719">
        <w:rPr>
          <w:rFonts w:asciiTheme="majorBidi" w:hAnsiTheme="majorBidi" w:cstheme="majorBidi"/>
          <w:b/>
          <w:sz w:val="24"/>
          <w:szCs w:val="24"/>
        </w:rPr>
        <w:t>RESULTS</w:t>
      </w:r>
    </w:p>
    <w:p w:rsidR="0094140B" w:rsidRPr="000D1719" w:rsidRDefault="0094140B" w:rsidP="0094140B">
      <w:pPr>
        <w:pStyle w:val="ListParagraph"/>
        <w:spacing w:line="480" w:lineRule="auto"/>
        <w:ind w:left="0"/>
        <w:jc w:val="both"/>
        <w:rPr>
          <w:rFonts w:asciiTheme="majorBidi" w:hAnsiTheme="majorBidi" w:cstheme="majorBidi"/>
          <w:sz w:val="24"/>
          <w:szCs w:val="24"/>
        </w:rPr>
      </w:pPr>
      <w:r w:rsidRPr="000D1719">
        <w:rPr>
          <w:rFonts w:asciiTheme="majorBidi" w:hAnsiTheme="majorBidi" w:cstheme="majorBidi"/>
          <w:sz w:val="24"/>
          <w:szCs w:val="24"/>
        </w:rPr>
        <w:t xml:space="preserve">Leaf epidermal morphology and petiole anatomy of Genus </w:t>
      </w:r>
      <w:r w:rsidRPr="000D1719">
        <w:rPr>
          <w:rFonts w:asciiTheme="majorBidi" w:hAnsiTheme="majorBidi" w:cstheme="majorBidi"/>
          <w:i/>
          <w:sz w:val="24"/>
          <w:szCs w:val="24"/>
        </w:rPr>
        <w:t>Anthocleista</w:t>
      </w:r>
      <w:r w:rsidRPr="000D1719">
        <w:rPr>
          <w:rFonts w:asciiTheme="majorBidi" w:hAnsiTheme="majorBidi" w:cstheme="majorBidi"/>
          <w:sz w:val="24"/>
          <w:szCs w:val="24"/>
        </w:rPr>
        <w:t xml:space="preserve"> was carried out to investigate characters of taxonomic importance</w:t>
      </w:r>
      <w:r>
        <w:rPr>
          <w:rFonts w:asciiTheme="majorBidi" w:hAnsiTheme="majorBidi" w:cstheme="majorBidi"/>
          <w:sz w:val="24"/>
          <w:szCs w:val="24"/>
        </w:rPr>
        <w:t xml:space="preserve"> that are common to all or distinguished the species from one another</w:t>
      </w:r>
      <w:r w:rsidRPr="000D1719">
        <w:rPr>
          <w:rFonts w:asciiTheme="majorBidi" w:hAnsiTheme="majorBidi" w:cstheme="majorBidi"/>
          <w:sz w:val="24"/>
          <w:szCs w:val="24"/>
        </w:rPr>
        <w:t>. Tables 2-7 present morphological features</w:t>
      </w:r>
      <w:r>
        <w:rPr>
          <w:rFonts w:asciiTheme="majorBidi" w:hAnsiTheme="majorBidi" w:cstheme="majorBidi"/>
          <w:sz w:val="24"/>
          <w:szCs w:val="24"/>
        </w:rPr>
        <w:t xml:space="preserve"> observed in the leaves</w:t>
      </w:r>
      <w:r w:rsidRPr="000D1719">
        <w:rPr>
          <w:rFonts w:asciiTheme="majorBidi" w:hAnsiTheme="majorBidi" w:cstheme="majorBidi"/>
          <w:sz w:val="24"/>
          <w:szCs w:val="24"/>
        </w:rPr>
        <w:t xml:space="preserve"> and</w:t>
      </w:r>
      <w:r>
        <w:rPr>
          <w:rFonts w:asciiTheme="majorBidi" w:hAnsiTheme="majorBidi" w:cstheme="majorBidi"/>
          <w:sz w:val="24"/>
          <w:szCs w:val="24"/>
        </w:rPr>
        <w:t xml:space="preserve"> a</w:t>
      </w:r>
      <w:r w:rsidRPr="000D1719">
        <w:rPr>
          <w:rFonts w:asciiTheme="majorBidi" w:hAnsiTheme="majorBidi" w:cstheme="majorBidi"/>
          <w:sz w:val="24"/>
          <w:szCs w:val="24"/>
        </w:rPr>
        <w:t xml:space="preserve"> </w:t>
      </w:r>
      <w:r w:rsidRPr="007F5863">
        <w:rPr>
          <w:rFonts w:asciiTheme="majorBidi" w:hAnsiTheme="majorBidi" w:cstheme="majorBidi"/>
          <w:noProof/>
          <w:sz w:val="24"/>
          <w:szCs w:val="24"/>
        </w:rPr>
        <w:t>transverse</w:t>
      </w:r>
      <w:r w:rsidRPr="000D1719">
        <w:rPr>
          <w:rFonts w:asciiTheme="majorBidi" w:hAnsiTheme="majorBidi" w:cstheme="majorBidi"/>
          <w:sz w:val="24"/>
          <w:szCs w:val="24"/>
        </w:rPr>
        <w:t xml:space="preserve"> section of the petiole.</w:t>
      </w:r>
    </w:p>
    <w:p w:rsidR="0094140B" w:rsidRPr="000D1719" w:rsidRDefault="0094140B" w:rsidP="0094140B">
      <w:pPr>
        <w:pStyle w:val="ListParagraph"/>
        <w:spacing w:line="480" w:lineRule="auto"/>
        <w:ind w:left="0"/>
        <w:jc w:val="both"/>
        <w:rPr>
          <w:rFonts w:asciiTheme="majorBidi" w:hAnsiTheme="majorBidi" w:cstheme="majorBidi"/>
          <w:b/>
          <w:sz w:val="24"/>
          <w:szCs w:val="24"/>
        </w:rPr>
      </w:pPr>
      <w:r w:rsidRPr="007F5863">
        <w:rPr>
          <w:rFonts w:asciiTheme="majorBidi" w:hAnsiTheme="majorBidi" w:cstheme="majorBidi"/>
          <w:b/>
          <w:noProof/>
          <w:sz w:val="24"/>
          <w:szCs w:val="24"/>
        </w:rPr>
        <w:t>Macromo</w:t>
      </w:r>
      <w:r>
        <w:rPr>
          <w:rFonts w:asciiTheme="majorBidi" w:hAnsiTheme="majorBidi" w:cstheme="majorBidi"/>
          <w:b/>
          <w:noProof/>
          <w:sz w:val="24"/>
          <w:szCs w:val="24"/>
        </w:rPr>
        <w:t>rpholo</w:t>
      </w:r>
      <w:r w:rsidRPr="007F5863">
        <w:rPr>
          <w:rFonts w:asciiTheme="majorBidi" w:hAnsiTheme="majorBidi" w:cstheme="majorBidi"/>
          <w:b/>
          <w:noProof/>
          <w:sz w:val="24"/>
          <w:szCs w:val="24"/>
        </w:rPr>
        <w:t>gical</w:t>
      </w:r>
      <w:r w:rsidRPr="000D1719">
        <w:rPr>
          <w:rFonts w:asciiTheme="majorBidi" w:hAnsiTheme="majorBidi" w:cstheme="majorBidi"/>
          <w:b/>
          <w:sz w:val="24"/>
          <w:szCs w:val="24"/>
        </w:rPr>
        <w:t xml:space="preserve"> studies</w:t>
      </w:r>
    </w:p>
    <w:p w:rsidR="0094140B" w:rsidRPr="00C963C4" w:rsidRDefault="0094140B" w:rsidP="00C963C4">
      <w:pPr>
        <w:pStyle w:val="ListParagraph"/>
        <w:spacing w:line="480" w:lineRule="auto"/>
        <w:ind w:left="0"/>
        <w:jc w:val="both"/>
        <w:rPr>
          <w:rFonts w:asciiTheme="majorBidi" w:hAnsiTheme="majorBidi" w:cstheme="majorBidi"/>
        </w:rPr>
      </w:pPr>
      <w:r w:rsidRPr="000D1719">
        <w:rPr>
          <w:rFonts w:asciiTheme="majorBidi" w:hAnsiTheme="majorBidi" w:cstheme="majorBidi"/>
          <w:sz w:val="24"/>
          <w:szCs w:val="24"/>
        </w:rPr>
        <w:t xml:space="preserve">Morphologically, </w:t>
      </w:r>
      <w:r w:rsidRPr="000D1719">
        <w:rPr>
          <w:rFonts w:asciiTheme="majorBidi" w:hAnsiTheme="majorBidi" w:cstheme="majorBidi"/>
          <w:i/>
          <w:iCs/>
          <w:sz w:val="24"/>
          <w:szCs w:val="24"/>
        </w:rPr>
        <w:t xml:space="preserve">A. </w:t>
      </w:r>
      <w:r w:rsidRPr="001F06AF">
        <w:rPr>
          <w:rFonts w:asciiTheme="majorBidi" w:hAnsiTheme="majorBidi" w:cstheme="majorBidi"/>
          <w:i/>
          <w:iCs/>
          <w:noProof/>
          <w:sz w:val="24"/>
          <w:szCs w:val="24"/>
        </w:rPr>
        <w:t>djalonensis</w:t>
      </w:r>
      <w:r w:rsidRPr="000D1719">
        <w:rPr>
          <w:rFonts w:asciiTheme="majorBidi" w:hAnsiTheme="majorBidi" w:cstheme="majorBidi"/>
          <w:i/>
          <w:iCs/>
          <w:sz w:val="24"/>
          <w:szCs w:val="24"/>
        </w:rPr>
        <w:t xml:space="preserve">, A. </w:t>
      </w:r>
      <w:r w:rsidRPr="001F06AF">
        <w:rPr>
          <w:rFonts w:asciiTheme="majorBidi" w:hAnsiTheme="majorBidi" w:cstheme="majorBidi"/>
          <w:i/>
          <w:iCs/>
          <w:noProof/>
          <w:sz w:val="24"/>
          <w:szCs w:val="24"/>
        </w:rPr>
        <w:t>vogelii</w:t>
      </w:r>
      <w:r w:rsidRPr="000D1719">
        <w:rPr>
          <w:rFonts w:asciiTheme="majorBidi" w:hAnsiTheme="majorBidi" w:cstheme="majorBidi"/>
          <w:i/>
          <w:iCs/>
          <w:sz w:val="24"/>
          <w:szCs w:val="24"/>
        </w:rPr>
        <w:t xml:space="preserve"> </w:t>
      </w:r>
      <w:r w:rsidRPr="000D1719">
        <w:rPr>
          <w:rFonts w:asciiTheme="majorBidi" w:hAnsiTheme="majorBidi" w:cstheme="majorBidi"/>
          <w:sz w:val="24"/>
          <w:szCs w:val="24"/>
        </w:rPr>
        <w:t xml:space="preserve">and </w:t>
      </w:r>
      <w:r w:rsidRPr="000D1719">
        <w:rPr>
          <w:rFonts w:asciiTheme="majorBidi" w:hAnsiTheme="majorBidi" w:cstheme="majorBidi"/>
          <w:i/>
          <w:iCs/>
          <w:sz w:val="24"/>
          <w:szCs w:val="24"/>
        </w:rPr>
        <w:t xml:space="preserve">A. </w:t>
      </w:r>
      <w:r w:rsidRPr="001F06AF">
        <w:rPr>
          <w:rFonts w:asciiTheme="majorBidi" w:hAnsiTheme="majorBidi" w:cstheme="majorBidi"/>
          <w:i/>
          <w:iCs/>
          <w:noProof/>
          <w:sz w:val="24"/>
          <w:szCs w:val="24"/>
        </w:rPr>
        <w:t>nobilis</w:t>
      </w:r>
      <w:r w:rsidRPr="000D1719">
        <w:rPr>
          <w:rFonts w:asciiTheme="majorBidi" w:hAnsiTheme="majorBidi" w:cstheme="majorBidi"/>
          <w:i/>
          <w:iCs/>
          <w:sz w:val="24"/>
          <w:szCs w:val="24"/>
        </w:rPr>
        <w:t xml:space="preserve"> </w:t>
      </w:r>
      <w:r w:rsidRPr="000D1719">
        <w:rPr>
          <w:rFonts w:asciiTheme="majorBidi" w:hAnsiTheme="majorBidi" w:cstheme="majorBidi"/>
          <w:sz w:val="24"/>
          <w:szCs w:val="24"/>
        </w:rPr>
        <w:t>are closely related. They all have spines</w:t>
      </w:r>
      <w:r w:rsidRPr="000D1719">
        <w:rPr>
          <w:rFonts w:asciiTheme="majorBidi" w:hAnsiTheme="majorBidi" w:cstheme="majorBidi"/>
          <w:i/>
          <w:iCs/>
          <w:sz w:val="24"/>
          <w:szCs w:val="24"/>
        </w:rPr>
        <w:t xml:space="preserve"> </w:t>
      </w:r>
      <w:r>
        <w:rPr>
          <w:rFonts w:asciiTheme="majorBidi" w:hAnsiTheme="majorBidi" w:cstheme="majorBidi"/>
          <w:sz w:val="24"/>
          <w:szCs w:val="24"/>
        </w:rPr>
        <w:t>and white flowers b</w:t>
      </w:r>
      <w:r w:rsidRPr="000D1719">
        <w:rPr>
          <w:rFonts w:asciiTheme="majorBidi" w:hAnsiTheme="majorBidi" w:cstheme="majorBidi"/>
          <w:sz w:val="24"/>
          <w:szCs w:val="24"/>
        </w:rPr>
        <w:t xml:space="preserve">ut </w:t>
      </w:r>
      <w:r w:rsidRPr="000D1719">
        <w:rPr>
          <w:rFonts w:asciiTheme="majorBidi" w:hAnsiTheme="majorBidi" w:cstheme="majorBidi"/>
          <w:i/>
          <w:iCs/>
          <w:sz w:val="24"/>
          <w:szCs w:val="24"/>
        </w:rPr>
        <w:t xml:space="preserve">A. </w:t>
      </w:r>
      <w:r w:rsidRPr="001F06AF">
        <w:rPr>
          <w:rFonts w:asciiTheme="majorBidi" w:hAnsiTheme="majorBidi" w:cstheme="majorBidi"/>
          <w:i/>
          <w:iCs/>
          <w:noProof/>
          <w:sz w:val="24"/>
          <w:szCs w:val="24"/>
        </w:rPr>
        <w:t>vogelii</w:t>
      </w:r>
      <w:r w:rsidRPr="000D1719">
        <w:rPr>
          <w:rFonts w:asciiTheme="majorBidi" w:hAnsiTheme="majorBidi" w:cstheme="majorBidi"/>
          <w:i/>
          <w:iCs/>
          <w:sz w:val="24"/>
          <w:szCs w:val="24"/>
        </w:rPr>
        <w:t xml:space="preserve"> </w:t>
      </w:r>
      <w:r w:rsidRPr="000D1719">
        <w:rPr>
          <w:rFonts w:asciiTheme="majorBidi" w:hAnsiTheme="majorBidi" w:cstheme="majorBidi"/>
          <w:sz w:val="24"/>
          <w:szCs w:val="24"/>
        </w:rPr>
        <w:t xml:space="preserve">is practically </w:t>
      </w:r>
      <w:r>
        <w:rPr>
          <w:rFonts w:asciiTheme="majorBidi" w:hAnsiTheme="majorBidi" w:cstheme="majorBidi"/>
          <w:sz w:val="24"/>
          <w:szCs w:val="24"/>
        </w:rPr>
        <w:t>stalk</w:t>
      </w:r>
      <w:r w:rsidRPr="000D1719">
        <w:rPr>
          <w:rFonts w:asciiTheme="majorBidi" w:hAnsiTheme="majorBidi" w:cstheme="majorBidi"/>
          <w:sz w:val="24"/>
          <w:szCs w:val="24"/>
        </w:rPr>
        <w:t>less</w:t>
      </w:r>
      <w:r w:rsidRPr="000D1719">
        <w:rPr>
          <w:rFonts w:asciiTheme="majorBidi" w:hAnsiTheme="majorBidi" w:cstheme="majorBidi"/>
          <w:i/>
          <w:iCs/>
          <w:sz w:val="24"/>
          <w:szCs w:val="24"/>
        </w:rPr>
        <w:t xml:space="preserve"> </w:t>
      </w:r>
      <w:r w:rsidRPr="000D1719">
        <w:rPr>
          <w:rFonts w:asciiTheme="majorBidi" w:hAnsiTheme="majorBidi" w:cstheme="majorBidi"/>
          <w:sz w:val="24"/>
          <w:szCs w:val="24"/>
        </w:rPr>
        <w:t xml:space="preserve">while </w:t>
      </w:r>
      <w:r w:rsidRPr="000D1719">
        <w:rPr>
          <w:rFonts w:asciiTheme="majorBidi" w:hAnsiTheme="majorBidi" w:cstheme="majorBidi"/>
          <w:i/>
          <w:iCs/>
          <w:sz w:val="24"/>
          <w:szCs w:val="24"/>
        </w:rPr>
        <w:t xml:space="preserve">A. </w:t>
      </w:r>
      <w:r w:rsidRPr="001F06AF">
        <w:rPr>
          <w:rFonts w:asciiTheme="majorBidi" w:hAnsiTheme="majorBidi" w:cstheme="majorBidi"/>
          <w:i/>
          <w:iCs/>
          <w:noProof/>
          <w:sz w:val="24"/>
          <w:szCs w:val="24"/>
        </w:rPr>
        <w:t>djalonensis</w:t>
      </w:r>
      <w:r w:rsidRPr="000D1719">
        <w:rPr>
          <w:rFonts w:asciiTheme="majorBidi" w:hAnsiTheme="majorBidi" w:cstheme="majorBidi"/>
          <w:i/>
          <w:iCs/>
          <w:sz w:val="24"/>
          <w:szCs w:val="24"/>
        </w:rPr>
        <w:t xml:space="preserve"> </w:t>
      </w:r>
      <w:r w:rsidRPr="000D1719">
        <w:rPr>
          <w:rFonts w:asciiTheme="majorBidi" w:hAnsiTheme="majorBidi" w:cstheme="majorBidi"/>
          <w:sz w:val="24"/>
          <w:szCs w:val="24"/>
        </w:rPr>
        <w:t xml:space="preserve">and </w:t>
      </w:r>
      <w:r w:rsidRPr="000D1719">
        <w:rPr>
          <w:rFonts w:asciiTheme="majorBidi" w:hAnsiTheme="majorBidi" w:cstheme="majorBidi"/>
          <w:i/>
          <w:iCs/>
          <w:sz w:val="24"/>
          <w:szCs w:val="24"/>
        </w:rPr>
        <w:t xml:space="preserve">A. </w:t>
      </w:r>
      <w:r w:rsidRPr="001F06AF">
        <w:rPr>
          <w:rFonts w:asciiTheme="majorBidi" w:hAnsiTheme="majorBidi" w:cstheme="majorBidi"/>
          <w:i/>
          <w:iCs/>
          <w:noProof/>
          <w:sz w:val="24"/>
          <w:szCs w:val="24"/>
        </w:rPr>
        <w:t>nobilis</w:t>
      </w:r>
      <w:r w:rsidRPr="000D1719">
        <w:rPr>
          <w:rFonts w:asciiTheme="majorBidi" w:hAnsiTheme="majorBidi" w:cstheme="majorBidi"/>
          <w:i/>
          <w:iCs/>
          <w:sz w:val="24"/>
          <w:szCs w:val="24"/>
        </w:rPr>
        <w:t xml:space="preserve"> </w:t>
      </w:r>
      <w:r w:rsidRPr="000D1719">
        <w:rPr>
          <w:rFonts w:asciiTheme="majorBidi" w:hAnsiTheme="majorBidi" w:cstheme="majorBidi"/>
          <w:sz w:val="24"/>
          <w:szCs w:val="24"/>
        </w:rPr>
        <w:t xml:space="preserve">are distinctly stalked. </w:t>
      </w:r>
      <w:r w:rsidRPr="000D1719">
        <w:rPr>
          <w:rFonts w:asciiTheme="majorBidi" w:eastAsia="E-BZ" w:hAnsiTheme="majorBidi" w:cstheme="majorBidi"/>
          <w:sz w:val="24"/>
          <w:szCs w:val="24"/>
        </w:rPr>
        <w:t>In all, l</w:t>
      </w:r>
      <w:r w:rsidRPr="000D1719">
        <w:rPr>
          <w:rFonts w:asciiTheme="majorBidi" w:hAnsiTheme="majorBidi" w:cstheme="majorBidi"/>
          <w:sz w:val="24"/>
          <w:szCs w:val="24"/>
        </w:rPr>
        <w:t xml:space="preserve">eaves are opposite, simple and entire. </w:t>
      </w:r>
      <w:r>
        <w:rPr>
          <w:rFonts w:asciiTheme="majorBidi" w:hAnsiTheme="majorBidi" w:cstheme="majorBidi"/>
          <w:noProof/>
          <w:sz w:val="24"/>
          <w:szCs w:val="24"/>
        </w:rPr>
        <w:t>The p</w:t>
      </w:r>
      <w:r w:rsidRPr="005E504D">
        <w:rPr>
          <w:rFonts w:asciiTheme="majorBidi" w:hAnsiTheme="majorBidi" w:cstheme="majorBidi"/>
          <w:noProof/>
          <w:sz w:val="24"/>
          <w:szCs w:val="24"/>
        </w:rPr>
        <w:t>etiole</w:t>
      </w:r>
      <w:r w:rsidRPr="000D1719">
        <w:rPr>
          <w:rFonts w:asciiTheme="majorBidi" w:hAnsiTheme="majorBidi" w:cstheme="majorBidi"/>
          <w:sz w:val="24"/>
          <w:szCs w:val="24"/>
        </w:rPr>
        <w:t xml:space="preserve"> is auricled and about 6-7cm long in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Leaf apex of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is rounded with</w:t>
      </w:r>
      <w:r>
        <w:rPr>
          <w:rFonts w:asciiTheme="majorBidi" w:hAnsiTheme="majorBidi" w:cstheme="majorBidi"/>
          <w:sz w:val="24"/>
          <w:szCs w:val="24"/>
        </w:rPr>
        <w:t xml:space="preserve"> the</w:t>
      </w:r>
      <w:r w:rsidRPr="000D1719">
        <w:rPr>
          <w:rFonts w:asciiTheme="majorBidi" w:hAnsiTheme="majorBidi" w:cstheme="majorBidi"/>
          <w:sz w:val="24"/>
          <w:szCs w:val="24"/>
        </w:rPr>
        <w:t xml:space="preserve"> </w:t>
      </w:r>
      <w:r w:rsidRPr="00EB4168">
        <w:rPr>
          <w:rFonts w:asciiTheme="majorBidi" w:hAnsiTheme="majorBidi" w:cstheme="majorBidi"/>
          <w:noProof/>
          <w:sz w:val="24"/>
          <w:szCs w:val="24"/>
        </w:rPr>
        <w:t>cordate</w:t>
      </w:r>
      <w:r w:rsidRPr="000D1719">
        <w:rPr>
          <w:rFonts w:asciiTheme="majorBidi" w:hAnsiTheme="majorBidi" w:cstheme="majorBidi"/>
          <w:sz w:val="24"/>
          <w:szCs w:val="24"/>
        </w:rPr>
        <w:t xml:space="preserve"> base; mature leaf blade is about 15-18cm long, 10-12cm broad. Leaf base is cuneate, apex rounded in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vogelii</w:t>
      </w:r>
      <w:r w:rsidRPr="000D1719">
        <w:rPr>
          <w:rFonts w:asciiTheme="majorBidi" w:hAnsiTheme="majorBidi" w:cstheme="majorBidi"/>
          <w:i/>
          <w:sz w:val="24"/>
          <w:szCs w:val="24"/>
        </w:rPr>
        <w:t>.</w:t>
      </w:r>
      <w:r w:rsidRPr="000D1719">
        <w:rPr>
          <w:rFonts w:asciiTheme="majorBidi" w:hAnsiTheme="majorBidi" w:cstheme="majorBidi"/>
          <w:sz w:val="24"/>
          <w:szCs w:val="24"/>
        </w:rPr>
        <w:t xml:space="preserve"> Mature leaf length is about 32-36cm, 17-22cm broad. In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i/>
          <w:sz w:val="24"/>
          <w:szCs w:val="24"/>
        </w:rPr>
        <w:t>,</w:t>
      </w:r>
      <w:r w:rsidRPr="000D1719">
        <w:rPr>
          <w:rFonts w:asciiTheme="majorBidi" w:hAnsiTheme="majorBidi" w:cstheme="majorBidi"/>
          <w:sz w:val="24"/>
          <w:szCs w:val="24"/>
        </w:rPr>
        <w:t xml:space="preserve"> leaf blade is usually 23-47cm</w:t>
      </w:r>
      <w:r w:rsidRPr="000D1719">
        <w:rPr>
          <w:rFonts w:asciiTheme="majorBidi" w:hAnsiTheme="majorBidi" w:cstheme="majorBidi"/>
          <w:b/>
          <w:bCs/>
          <w:sz w:val="24"/>
          <w:szCs w:val="24"/>
        </w:rPr>
        <w:t xml:space="preserve"> </w:t>
      </w:r>
      <w:r w:rsidRPr="000D1719">
        <w:rPr>
          <w:rFonts w:asciiTheme="majorBidi" w:hAnsiTheme="majorBidi" w:cstheme="majorBidi"/>
          <w:sz w:val="24"/>
          <w:szCs w:val="24"/>
        </w:rPr>
        <w:t xml:space="preserve">long, 13-22cm broad; rounded or bluntly pointed at the apex, tapering gradually </w:t>
      </w:r>
      <w:r w:rsidRPr="005C0AB8">
        <w:rPr>
          <w:rFonts w:asciiTheme="majorBidi" w:hAnsiTheme="majorBidi" w:cstheme="majorBidi"/>
          <w:sz w:val="24"/>
          <w:szCs w:val="24"/>
        </w:rPr>
        <w:t xml:space="preserve">to a cuneate or oblique base; light green abaxial and dark green adaxial surfaces crowded at the apices of the branchlets. </w:t>
      </w:r>
      <w:r>
        <w:rPr>
          <w:rFonts w:asciiTheme="majorBidi" w:hAnsiTheme="majorBidi" w:cstheme="majorBidi"/>
          <w:noProof/>
          <w:sz w:val="24"/>
          <w:szCs w:val="24"/>
        </w:rPr>
        <w:t>The p</w:t>
      </w:r>
      <w:r w:rsidRPr="00EB4168">
        <w:rPr>
          <w:rFonts w:asciiTheme="majorBidi" w:hAnsiTheme="majorBidi" w:cstheme="majorBidi"/>
          <w:noProof/>
          <w:sz w:val="24"/>
          <w:szCs w:val="24"/>
        </w:rPr>
        <w:t>etiole</w:t>
      </w:r>
      <w:r w:rsidRPr="005C0AB8">
        <w:rPr>
          <w:rFonts w:asciiTheme="majorBidi" w:hAnsiTheme="majorBidi" w:cstheme="majorBidi"/>
          <w:sz w:val="24"/>
          <w:szCs w:val="24"/>
        </w:rPr>
        <w:t xml:space="preserve"> is 13-15cm long in </w:t>
      </w:r>
      <w:r w:rsidRPr="005C0AB8">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5C0AB8">
        <w:rPr>
          <w:rFonts w:asciiTheme="majorBidi" w:hAnsiTheme="majorBidi" w:cstheme="majorBidi"/>
          <w:sz w:val="24"/>
          <w:szCs w:val="24"/>
        </w:rPr>
        <w:t xml:space="preserve"> and dilated at the base for the three species</w:t>
      </w:r>
      <w:r w:rsidRPr="000D1719">
        <w:rPr>
          <w:rFonts w:asciiTheme="majorBidi" w:hAnsiTheme="majorBidi" w:cstheme="majorBidi"/>
        </w:rPr>
        <w:t>.</w:t>
      </w:r>
    </w:p>
    <w:p w:rsidR="0094140B" w:rsidRDefault="0094140B" w:rsidP="0094140B">
      <w:pPr>
        <w:pStyle w:val="ListParagraph"/>
        <w:spacing w:line="240" w:lineRule="auto"/>
        <w:ind w:left="0"/>
        <w:rPr>
          <w:rFonts w:asciiTheme="majorBidi" w:eastAsia="Times New Roman" w:hAnsiTheme="majorBidi" w:cstheme="majorBidi"/>
          <w:color w:val="000000"/>
          <w:sz w:val="24"/>
          <w:szCs w:val="24"/>
        </w:rPr>
      </w:pPr>
    </w:p>
    <w:p w:rsidR="0094140B" w:rsidRPr="000D1719" w:rsidRDefault="0094140B" w:rsidP="0094140B">
      <w:pPr>
        <w:pStyle w:val="ListParagraph"/>
        <w:spacing w:line="480" w:lineRule="auto"/>
        <w:ind w:left="0"/>
        <w:rPr>
          <w:rFonts w:asciiTheme="majorBidi" w:hAnsiTheme="majorBidi" w:cstheme="majorBidi"/>
          <w:b/>
          <w:sz w:val="24"/>
          <w:szCs w:val="24"/>
        </w:rPr>
      </w:pPr>
      <w:r w:rsidRPr="000D1719">
        <w:rPr>
          <w:rFonts w:asciiTheme="majorBidi" w:hAnsiTheme="majorBidi" w:cstheme="majorBidi"/>
          <w:b/>
          <w:sz w:val="24"/>
          <w:szCs w:val="24"/>
        </w:rPr>
        <w:t xml:space="preserve">Epidermal and stomatal </w:t>
      </w:r>
      <w:r>
        <w:rPr>
          <w:rFonts w:asciiTheme="majorBidi" w:hAnsiTheme="majorBidi" w:cstheme="majorBidi"/>
          <w:b/>
          <w:sz w:val="24"/>
          <w:szCs w:val="24"/>
        </w:rPr>
        <w:t xml:space="preserve">cell </w:t>
      </w:r>
      <w:r w:rsidRPr="000D1719">
        <w:rPr>
          <w:rFonts w:asciiTheme="majorBidi" w:hAnsiTheme="majorBidi" w:cstheme="majorBidi"/>
          <w:b/>
          <w:sz w:val="24"/>
          <w:szCs w:val="24"/>
        </w:rPr>
        <w:t>features</w:t>
      </w:r>
      <w:r>
        <w:rPr>
          <w:rFonts w:asciiTheme="majorBidi" w:hAnsiTheme="majorBidi" w:cstheme="majorBidi"/>
          <w:b/>
          <w:sz w:val="24"/>
          <w:szCs w:val="24"/>
        </w:rPr>
        <w:t xml:space="preserve"> </w:t>
      </w:r>
    </w:p>
    <w:p w:rsidR="0094140B" w:rsidRDefault="0094140B" w:rsidP="0094140B">
      <w:pPr>
        <w:pStyle w:val="ListParagraph"/>
        <w:spacing w:line="480" w:lineRule="auto"/>
        <w:ind w:left="0"/>
        <w:jc w:val="both"/>
        <w:rPr>
          <w:rFonts w:asciiTheme="majorBidi" w:hAnsiTheme="majorBidi" w:cstheme="majorBidi"/>
          <w:sz w:val="24"/>
          <w:szCs w:val="24"/>
        </w:rPr>
      </w:pPr>
      <w:r w:rsidRPr="000D1719">
        <w:rPr>
          <w:rFonts w:asciiTheme="majorBidi" w:hAnsiTheme="majorBidi" w:cstheme="majorBidi"/>
          <w:sz w:val="24"/>
          <w:szCs w:val="24"/>
        </w:rPr>
        <w:t xml:space="preserve">The three species namely;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i/>
          <w:sz w:val="24"/>
          <w:szCs w:val="24"/>
        </w:rPr>
        <w:t xml:space="preserve"> </w:t>
      </w:r>
      <w:r w:rsidRPr="000D1719">
        <w:rPr>
          <w:rFonts w:asciiTheme="majorBidi" w:hAnsiTheme="majorBidi" w:cstheme="majorBidi"/>
          <w:sz w:val="24"/>
          <w:szCs w:val="24"/>
        </w:rPr>
        <w:t xml:space="preserve">and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vogelii</w:t>
      </w:r>
      <w:r w:rsidRPr="000D1719">
        <w:rPr>
          <w:rFonts w:asciiTheme="majorBidi" w:hAnsiTheme="majorBidi" w:cstheme="majorBidi"/>
          <w:sz w:val="24"/>
          <w:szCs w:val="24"/>
        </w:rPr>
        <w:t xml:space="preserve"> exhibited polygonal cell shape on both layers</w:t>
      </w:r>
      <w:r>
        <w:rPr>
          <w:rFonts w:asciiTheme="majorBidi" w:hAnsiTheme="majorBidi" w:cstheme="majorBidi"/>
          <w:sz w:val="24"/>
          <w:szCs w:val="24"/>
        </w:rPr>
        <w:t xml:space="preserve"> </w:t>
      </w:r>
      <w:r w:rsidRPr="008A69DA">
        <w:rPr>
          <w:rFonts w:asciiTheme="majorBidi" w:hAnsiTheme="majorBidi" w:cstheme="majorBidi"/>
          <w:bCs/>
          <w:sz w:val="24"/>
          <w:szCs w:val="24"/>
        </w:rPr>
        <w:t>(</w:t>
      </w:r>
      <w:proofErr w:type="gramStart"/>
      <w:r w:rsidRPr="008A69DA">
        <w:rPr>
          <w:rFonts w:asciiTheme="majorBidi" w:hAnsiTheme="majorBidi" w:cstheme="majorBidi"/>
          <w:bCs/>
          <w:sz w:val="24"/>
          <w:szCs w:val="24"/>
        </w:rPr>
        <w:t>plates</w:t>
      </w:r>
      <w:proofErr w:type="gramEnd"/>
      <w:r w:rsidRPr="008A69DA">
        <w:rPr>
          <w:rFonts w:asciiTheme="majorBidi" w:hAnsiTheme="majorBidi" w:cstheme="majorBidi"/>
          <w:bCs/>
          <w:sz w:val="24"/>
          <w:szCs w:val="24"/>
        </w:rPr>
        <w:t xml:space="preserve"> 4a-6b).</w:t>
      </w:r>
      <w:r w:rsidRPr="000D1719">
        <w:rPr>
          <w:rFonts w:asciiTheme="majorBidi" w:hAnsiTheme="majorBidi" w:cstheme="majorBidi"/>
          <w:sz w:val="24"/>
          <w:szCs w:val="24"/>
        </w:rPr>
        <w:t xml:space="preserve"> Some triangular cell shapes were observed</w:t>
      </w:r>
      <w:r>
        <w:rPr>
          <w:rFonts w:asciiTheme="majorBidi" w:hAnsiTheme="majorBidi" w:cstheme="majorBidi"/>
          <w:sz w:val="24"/>
          <w:szCs w:val="24"/>
        </w:rPr>
        <w:t>,</w:t>
      </w:r>
      <w:r w:rsidRPr="000D1719">
        <w:rPr>
          <w:rFonts w:asciiTheme="majorBidi" w:hAnsiTheme="majorBidi" w:cstheme="majorBidi"/>
          <w:sz w:val="24"/>
          <w:szCs w:val="24"/>
        </w:rPr>
        <w:t xml:space="preserve"> especially in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(adaxial). Anticlinal wall pattern is straight in all but bent walls were seen</w:t>
      </w:r>
      <w:r>
        <w:rPr>
          <w:rFonts w:asciiTheme="majorBidi" w:hAnsiTheme="majorBidi" w:cstheme="majorBidi"/>
          <w:sz w:val="24"/>
          <w:szCs w:val="24"/>
        </w:rPr>
        <w:t>,</w:t>
      </w:r>
      <w:r w:rsidRPr="000D1719">
        <w:rPr>
          <w:rFonts w:asciiTheme="majorBidi" w:hAnsiTheme="majorBidi" w:cstheme="majorBidi"/>
          <w:sz w:val="24"/>
          <w:szCs w:val="24"/>
        </w:rPr>
        <w:t xml:space="preserve"> especially in cells surrounding guard cells (Table 2).  The Abaxial surface of </w:t>
      </w:r>
      <w:proofErr w:type="spellStart"/>
      <w:r w:rsidRPr="000D1719">
        <w:rPr>
          <w:rFonts w:asciiTheme="majorBidi" w:hAnsiTheme="majorBidi" w:cstheme="majorBidi"/>
          <w:i/>
          <w:sz w:val="24"/>
          <w:szCs w:val="24"/>
        </w:rPr>
        <w:t>A.vogelii</w:t>
      </w:r>
      <w:proofErr w:type="spellEnd"/>
      <w:r w:rsidRPr="000D1719">
        <w:rPr>
          <w:rFonts w:asciiTheme="majorBidi" w:hAnsiTheme="majorBidi" w:cstheme="majorBidi"/>
          <w:sz w:val="24"/>
          <w:szCs w:val="24"/>
        </w:rPr>
        <w:t xml:space="preserve"> has the </w:t>
      </w:r>
      <w:r w:rsidRPr="000D1719">
        <w:rPr>
          <w:rFonts w:asciiTheme="majorBidi" w:hAnsiTheme="majorBidi" w:cstheme="majorBidi"/>
          <w:sz w:val="24"/>
          <w:szCs w:val="24"/>
        </w:rPr>
        <w:lastRenderedPageBreak/>
        <w:t xml:space="preserve">greatest number of epidermal cells (260) due to absence of stomatal followed by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(adaxial; 243),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(adaxial; 229),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i/>
          <w:sz w:val="24"/>
          <w:szCs w:val="24"/>
        </w:rPr>
        <w:t xml:space="preserve"> </w:t>
      </w:r>
      <w:r w:rsidRPr="000D1719">
        <w:rPr>
          <w:rFonts w:asciiTheme="majorBidi" w:hAnsiTheme="majorBidi" w:cstheme="majorBidi"/>
          <w:sz w:val="24"/>
          <w:szCs w:val="24"/>
        </w:rPr>
        <w:t xml:space="preserve">(abaxial; 215),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vogelii</w:t>
      </w:r>
      <w:r w:rsidRPr="000D1719">
        <w:rPr>
          <w:rFonts w:asciiTheme="majorBidi" w:hAnsiTheme="majorBidi" w:cstheme="majorBidi"/>
          <w:sz w:val="24"/>
          <w:szCs w:val="24"/>
        </w:rPr>
        <w:t xml:space="preserve"> (adaxial; 200) and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Pr>
          <w:rFonts w:asciiTheme="majorBidi" w:hAnsiTheme="majorBidi" w:cstheme="majorBidi"/>
          <w:sz w:val="24"/>
          <w:szCs w:val="24"/>
        </w:rPr>
        <w:t xml:space="preserve"> (abaxial; 186). This is presented in Table 4 below</w:t>
      </w:r>
      <w:r w:rsidRPr="000D1719">
        <w:rPr>
          <w:rFonts w:asciiTheme="majorBidi" w:hAnsiTheme="majorBidi" w:cstheme="majorBidi"/>
          <w:sz w:val="24"/>
          <w:szCs w:val="24"/>
        </w:rPr>
        <w:t>.</w:t>
      </w:r>
    </w:p>
    <w:p w:rsidR="00704EEC" w:rsidRDefault="00704EEC" w:rsidP="0094140B">
      <w:pPr>
        <w:pStyle w:val="ListParagraph"/>
        <w:spacing w:line="480" w:lineRule="auto"/>
        <w:ind w:left="0"/>
        <w:rPr>
          <w:rFonts w:asciiTheme="majorBidi" w:hAnsiTheme="majorBidi" w:cstheme="majorBidi"/>
          <w:sz w:val="24"/>
          <w:szCs w:val="24"/>
        </w:rPr>
      </w:pPr>
    </w:p>
    <w:p w:rsidR="0094140B" w:rsidRPr="00E804DD" w:rsidRDefault="0094140B" w:rsidP="00704EEC">
      <w:pPr>
        <w:pStyle w:val="ListParagraph"/>
        <w:spacing w:line="480" w:lineRule="auto"/>
        <w:ind w:left="0"/>
        <w:rPr>
          <w:rFonts w:asciiTheme="majorBidi" w:hAnsiTheme="majorBidi" w:cstheme="majorBidi"/>
          <w:bCs/>
          <w:sz w:val="24"/>
          <w:szCs w:val="24"/>
        </w:rPr>
      </w:pPr>
      <w:r w:rsidRPr="000D1719">
        <w:rPr>
          <w:rFonts w:asciiTheme="majorBidi" w:hAnsiTheme="majorBidi" w:cstheme="majorBidi"/>
          <w:sz w:val="24"/>
          <w:szCs w:val="24"/>
        </w:rPr>
        <w:t xml:space="preserve">Presence of scale was also observed </w:t>
      </w:r>
      <w:r>
        <w:rPr>
          <w:rFonts w:asciiTheme="majorBidi" w:hAnsiTheme="majorBidi" w:cstheme="majorBidi"/>
          <w:sz w:val="24"/>
          <w:szCs w:val="24"/>
        </w:rPr>
        <w:t>on</w:t>
      </w:r>
      <w:r w:rsidRPr="000D1719">
        <w:rPr>
          <w:rFonts w:asciiTheme="majorBidi" w:hAnsiTheme="majorBidi" w:cstheme="majorBidi"/>
          <w:sz w:val="24"/>
          <w:szCs w:val="24"/>
        </w:rPr>
        <w:t xml:space="preserve"> both surfaces of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and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but absent in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vogelii</w:t>
      </w:r>
      <w:r w:rsidRPr="000D1719">
        <w:rPr>
          <w:rFonts w:asciiTheme="majorBidi" w:hAnsiTheme="majorBidi" w:cstheme="majorBidi"/>
          <w:sz w:val="24"/>
          <w:szCs w:val="24"/>
        </w:rPr>
        <w:t>. Unicellular glandular trichomes were observed in</w:t>
      </w:r>
      <w:r>
        <w:rPr>
          <w:rFonts w:asciiTheme="majorBidi" w:hAnsiTheme="majorBidi" w:cstheme="majorBidi"/>
          <w:sz w:val="24"/>
          <w:szCs w:val="24"/>
        </w:rPr>
        <w:t xml:space="preserve"> the</w:t>
      </w:r>
      <w:r w:rsidRPr="000D1719">
        <w:rPr>
          <w:rFonts w:asciiTheme="majorBidi" w:hAnsiTheme="majorBidi" w:cstheme="majorBidi"/>
          <w:sz w:val="24"/>
          <w:szCs w:val="24"/>
        </w:rPr>
        <w:t xml:space="preserve"> </w:t>
      </w:r>
      <w:r w:rsidRPr="00EB4168">
        <w:rPr>
          <w:rFonts w:asciiTheme="majorBidi" w:hAnsiTheme="majorBidi" w:cstheme="majorBidi"/>
          <w:noProof/>
          <w:sz w:val="24"/>
          <w:szCs w:val="24"/>
        </w:rPr>
        <w:t>abaxial</w:t>
      </w:r>
      <w:r w:rsidRPr="000D1719">
        <w:rPr>
          <w:rFonts w:asciiTheme="majorBidi" w:hAnsiTheme="majorBidi" w:cstheme="majorBidi"/>
          <w:sz w:val="24"/>
          <w:szCs w:val="24"/>
        </w:rPr>
        <w:t xml:space="preserve"> surface of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vogelii</w:t>
      </w:r>
      <w:r w:rsidRPr="000D1719">
        <w:rPr>
          <w:rFonts w:asciiTheme="majorBidi" w:hAnsiTheme="majorBidi" w:cstheme="majorBidi"/>
          <w:sz w:val="24"/>
          <w:szCs w:val="24"/>
        </w:rPr>
        <w:t xml:space="preserve">. This peculiar feature was not seen at its adaxial surface as only unicellular dendritic trichomes were observed. At both surfaces of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dendritic, tubular, and unbranched and prominent scale trichomes were found. For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trichomes were scaly and dendritic. Also, typical multicellular glandular trichomes were observed at the adaxial surface of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(Table 2)</w:t>
      </w:r>
      <w:r w:rsidRPr="000D1719">
        <w:rPr>
          <w:rFonts w:asciiTheme="majorBidi" w:hAnsiTheme="majorBidi" w:cstheme="majorBidi"/>
          <w:i/>
          <w:sz w:val="24"/>
          <w:szCs w:val="24"/>
        </w:rPr>
        <w:t>.</w:t>
      </w:r>
      <w:r w:rsidRPr="000D1719">
        <w:rPr>
          <w:rFonts w:asciiTheme="majorBidi" w:hAnsiTheme="majorBidi" w:cstheme="majorBidi"/>
          <w:sz w:val="24"/>
          <w:szCs w:val="24"/>
        </w:rPr>
        <w:t xml:space="preserve"> While only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vogelii</w:t>
      </w:r>
      <w:r w:rsidRPr="000D1719">
        <w:rPr>
          <w:rFonts w:asciiTheme="majorBidi" w:hAnsiTheme="majorBidi" w:cstheme="majorBidi"/>
          <w:sz w:val="24"/>
          <w:szCs w:val="24"/>
        </w:rPr>
        <w:t xml:space="preserve"> was observed to be </w:t>
      </w:r>
      <w:proofErr w:type="spellStart"/>
      <w:r w:rsidRPr="000D1719">
        <w:rPr>
          <w:rFonts w:asciiTheme="majorBidi" w:hAnsiTheme="majorBidi" w:cstheme="majorBidi"/>
          <w:sz w:val="24"/>
          <w:szCs w:val="24"/>
        </w:rPr>
        <w:t>epistomatic</w:t>
      </w:r>
      <w:proofErr w:type="spellEnd"/>
      <w:r w:rsidRPr="000D1719">
        <w:rPr>
          <w:rFonts w:asciiTheme="majorBidi" w:hAnsiTheme="majorBidi" w:cstheme="majorBidi"/>
          <w:sz w:val="24"/>
          <w:szCs w:val="24"/>
        </w:rPr>
        <w:t xml:space="preserve">,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and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were </w:t>
      </w:r>
      <w:proofErr w:type="spellStart"/>
      <w:r w:rsidRPr="000D1719">
        <w:rPr>
          <w:rFonts w:asciiTheme="majorBidi" w:hAnsiTheme="majorBidi" w:cstheme="majorBidi"/>
          <w:sz w:val="24"/>
          <w:szCs w:val="24"/>
        </w:rPr>
        <w:t>amphistomatic</w:t>
      </w:r>
      <w:proofErr w:type="spellEnd"/>
      <w:r w:rsidRPr="000D1719">
        <w:rPr>
          <w:rFonts w:asciiTheme="majorBidi" w:hAnsiTheme="majorBidi" w:cstheme="majorBidi"/>
          <w:sz w:val="24"/>
          <w:szCs w:val="24"/>
        </w:rPr>
        <w:t xml:space="preserve">. The mean stomatal number (18.4) was highest in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(adaxial) followed by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vogelii</w:t>
      </w:r>
      <w:r w:rsidRPr="000D1719">
        <w:rPr>
          <w:rFonts w:asciiTheme="majorBidi" w:hAnsiTheme="majorBidi" w:cstheme="majorBidi"/>
          <w:sz w:val="24"/>
          <w:szCs w:val="24"/>
        </w:rPr>
        <w:t xml:space="preserve"> (adaxial; 15.95),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(abaxial; 13.6),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(abaxial, 13.4),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(adaxial; 10.1) while no stomatal was recorded in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vogelii</w:t>
      </w:r>
      <w:r w:rsidRPr="000D1719">
        <w:rPr>
          <w:rFonts w:asciiTheme="majorBidi" w:hAnsiTheme="majorBidi" w:cstheme="majorBidi"/>
          <w:sz w:val="24"/>
          <w:szCs w:val="24"/>
        </w:rPr>
        <w:t xml:space="preserve"> (abaxial), (Table 3). Longest stomata </w:t>
      </w:r>
      <w:r w:rsidRPr="00EB4168">
        <w:rPr>
          <w:rFonts w:asciiTheme="majorBidi" w:hAnsiTheme="majorBidi" w:cstheme="majorBidi"/>
          <w:noProof/>
          <w:sz w:val="24"/>
          <w:szCs w:val="24"/>
        </w:rPr>
        <w:t>w</w:t>
      </w:r>
      <w:r>
        <w:rPr>
          <w:rFonts w:asciiTheme="majorBidi" w:hAnsiTheme="majorBidi" w:cstheme="majorBidi"/>
          <w:noProof/>
          <w:sz w:val="24"/>
          <w:szCs w:val="24"/>
        </w:rPr>
        <w:t>ere</w:t>
      </w:r>
      <w:r w:rsidRPr="000D1719">
        <w:rPr>
          <w:rFonts w:asciiTheme="majorBidi" w:hAnsiTheme="majorBidi" w:cstheme="majorBidi"/>
          <w:sz w:val="24"/>
          <w:szCs w:val="24"/>
        </w:rPr>
        <w:t xml:space="preserve"> recorded </w:t>
      </w:r>
      <w:r>
        <w:rPr>
          <w:rFonts w:asciiTheme="majorBidi" w:hAnsiTheme="majorBidi" w:cstheme="majorBidi"/>
          <w:noProof/>
          <w:sz w:val="24"/>
          <w:szCs w:val="24"/>
        </w:rPr>
        <w:t>on</w:t>
      </w:r>
      <w:r w:rsidRPr="000D1719">
        <w:rPr>
          <w:rFonts w:asciiTheme="majorBidi" w:hAnsiTheme="majorBidi" w:cstheme="majorBidi"/>
          <w:sz w:val="24"/>
          <w:szCs w:val="24"/>
        </w:rPr>
        <w:t xml:space="preserve"> the adaxial surface of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(20.85 µm length; 13.7µm Width), followed by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(19µm; 11µm Width), and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(14.7µm </w:t>
      </w:r>
    </w:p>
    <w:p w:rsidR="0094140B" w:rsidRPr="000D1719" w:rsidRDefault="0094140B" w:rsidP="0094140B">
      <w:pPr>
        <w:pStyle w:val="ListParagraph"/>
        <w:spacing w:line="480" w:lineRule="auto"/>
        <w:ind w:left="0"/>
        <w:rPr>
          <w:rFonts w:asciiTheme="majorBidi" w:hAnsiTheme="majorBidi" w:cstheme="majorBidi"/>
          <w:sz w:val="24"/>
          <w:szCs w:val="24"/>
        </w:rPr>
      </w:pPr>
    </w:p>
    <w:p w:rsidR="0094140B" w:rsidRPr="000D1719" w:rsidRDefault="0094140B" w:rsidP="0094140B">
      <w:pPr>
        <w:pStyle w:val="ListParagraph"/>
        <w:spacing w:line="480" w:lineRule="auto"/>
        <w:ind w:left="0"/>
        <w:jc w:val="both"/>
        <w:rPr>
          <w:rFonts w:asciiTheme="majorBidi" w:hAnsiTheme="majorBidi" w:cstheme="majorBidi"/>
          <w:b/>
          <w:sz w:val="24"/>
          <w:szCs w:val="24"/>
        </w:rPr>
      </w:pPr>
      <w:r w:rsidRPr="000D1719">
        <w:rPr>
          <w:rFonts w:asciiTheme="majorBidi" w:hAnsiTheme="majorBidi" w:cstheme="majorBidi"/>
          <w:b/>
          <w:sz w:val="24"/>
          <w:szCs w:val="24"/>
        </w:rPr>
        <w:t>Petiole</w:t>
      </w:r>
      <w:r>
        <w:rPr>
          <w:rFonts w:asciiTheme="majorBidi" w:hAnsiTheme="majorBidi" w:cstheme="majorBidi"/>
          <w:b/>
          <w:sz w:val="24"/>
          <w:szCs w:val="24"/>
        </w:rPr>
        <w:t>s</w:t>
      </w:r>
    </w:p>
    <w:p w:rsidR="0094140B" w:rsidRPr="000D1719" w:rsidRDefault="0094140B" w:rsidP="0094140B">
      <w:pPr>
        <w:pStyle w:val="ListParagraph"/>
        <w:spacing w:line="480" w:lineRule="auto"/>
        <w:ind w:left="0"/>
        <w:jc w:val="both"/>
        <w:rPr>
          <w:rFonts w:asciiTheme="majorBidi" w:hAnsiTheme="majorBidi" w:cstheme="majorBidi"/>
          <w:sz w:val="24"/>
          <w:szCs w:val="24"/>
        </w:rPr>
      </w:pPr>
      <w:r w:rsidRPr="000D1719">
        <w:rPr>
          <w:rFonts w:asciiTheme="majorBidi" w:hAnsiTheme="majorBidi" w:cstheme="majorBidi"/>
          <w:sz w:val="24"/>
          <w:szCs w:val="24"/>
        </w:rPr>
        <w:t>The three species showed</w:t>
      </w:r>
      <w:r>
        <w:rPr>
          <w:rFonts w:asciiTheme="majorBidi" w:hAnsiTheme="majorBidi" w:cstheme="majorBidi"/>
          <w:sz w:val="24"/>
          <w:szCs w:val="24"/>
        </w:rPr>
        <w:t xml:space="preserve"> a</w:t>
      </w:r>
      <w:r w:rsidRPr="000D1719">
        <w:rPr>
          <w:rFonts w:asciiTheme="majorBidi" w:hAnsiTheme="majorBidi" w:cstheme="majorBidi"/>
          <w:sz w:val="24"/>
          <w:szCs w:val="24"/>
        </w:rPr>
        <w:t xml:space="preserve"> </w:t>
      </w:r>
      <w:r w:rsidRPr="00EB4168">
        <w:rPr>
          <w:rFonts w:asciiTheme="majorBidi" w:hAnsiTheme="majorBidi" w:cstheme="majorBidi"/>
          <w:noProof/>
          <w:sz w:val="24"/>
          <w:szCs w:val="24"/>
        </w:rPr>
        <w:t>high</w:t>
      </w:r>
      <w:r w:rsidRPr="000D1719">
        <w:rPr>
          <w:rFonts w:asciiTheme="majorBidi" w:hAnsiTheme="majorBidi" w:cstheme="majorBidi"/>
          <w:sz w:val="24"/>
          <w:szCs w:val="24"/>
        </w:rPr>
        <w:t xml:space="preserve"> level of resemblance in the configuration of different tissues</w:t>
      </w:r>
      <w:r>
        <w:rPr>
          <w:rFonts w:asciiTheme="majorBidi" w:hAnsiTheme="majorBidi" w:cstheme="majorBidi"/>
          <w:sz w:val="24"/>
          <w:szCs w:val="24"/>
        </w:rPr>
        <w:t>,</w:t>
      </w:r>
      <w:r w:rsidRPr="000D1719">
        <w:rPr>
          <w:rFonts w:asciiTheme="majorBidi" w:hAnsiTheme="majorBidi" w:cstheme="majorBidi"/>
          <w:sz w:val="24"/>
          <w:szCs w:val="24"/>
        </w:rPr>
        <w:t xml:space="preserve"> making the petiole</w:t>
      </w:r>
      <w:r>
        <w:rPr>
          <w:rFonts w:asciiTheme="majorBidi" w:hAnsiTheme="majorBidi" w:cstheme="majorBidi"/>
          <w:sz w:val="24"/>
          <w:szCs w:val="24"/>
        </w:rPr>
        <w:t xml:space="preserve"> (Plates 7a-9c)</w:t>
      </w:r>
      <w:r w:rsidRPr="000D1719">
        <w:rPr>
          <w:rFonts w:asciiTheme="majorBidi" w:hAnsiTheme="majorBidi" w:cstheme="majorBidi"/>
          <w:sz w:val="24"/>
          <w:szCs w:val="24"/>
        </w:rPr>
        <w:t xml:space="preserve">. The transverse sections clearly revealed scattered vascular tissues in the parenchymal cells of the central cylinder, vascular bundles numbering 8-10, each containing 5-9 </w:t>
      </w:r>
      <w:proofErr w:type="spellStart"/>
      <w:r w:rsidRPr="000D1719">
        <w:rPr>
          <w:rFonts w:asciiTheme="majorBidi" w:hAnsiTheme="majorBidi" w:cstheme="majorBidi"/>
          <w:sz w:val="24"/>
          <w:szCs w:val="24"/>
        </w:rPr>
        <w:t>tracheids</w:t>
      </w:r>
      <w:proofErr w:type="spellEnd"/>
      <w:r w:rsidRPr="000D1719">
        <w:rPr>
          <w:rFonts w:asciiTheme="majorBidi" w:hAnsiTheme="majorBidi" w:cstheme="majorBidi"/>
          <w:sz w:val="24"/>
          <w:szCs w:val="24"/>
        </w:rPr>
        <w:t xml:space="preserve"> in the xylem. Tannin is present and abundant in the three species and this is reddish in </w:t>
      </w:r>
      <w:r w:rsidRPr="001F06AF">
        <w:rPr>
          <w:rFonts w:asciiTheme="majorBidi" w:hAnsiTheme="majorBidi" w:cstheme="majorBidi"/>
          <w:noProof/>
          <w:sz w:val="24"/>
          <w:szCs w:val="24"/>
        </w:rPr>
        <w:t>colour</w:t>
      </w:r>
      <w:r w:rsidRPr="000D1719">
        <w:rPr>
          <w:rFonts w:asciiTheme="majorBidi" w:hAnsiTheme="majorBidi" w:cstheme="majorBidi"/>
          <w:sz w:val="24"/>
          <w:szCs w:val="24"/>
        </w:rPr>
        <w:t xml:space="preserve">. Apart from the scattered vascular bundle in the central </w:t>
      </w:r>
      <w:r w:rsidRPr="000D1719">
        <w:rPr>
          <w:rFonts w:asciiTheme="majorBidi" w:hAnsiTheme="majorBidi" w:cstheme="majorBidi"/>
          <w:sz w:val="24"/>
          <w:szCs w:val="24"/>
        </w:rPr>
        <w:lastRenderedPageBreak/>
        <w:t>cylinder, a circular ring was formed around the parenchyma cells by another set of bundles (Plates 7a-9c).</w:t>
      </w:r>
    </w:p>
    <w:p w:rsidR="0094140B" w:rsidRPr="000D1719" w:rsidRDefault="0094140B" w:rsidP="0094140B">
      <w:pPr>
        <w:pStyle w:val="ListParagraph"/>
        <w:spacing w:line="480" w:lineRule="auto"/>
        <w:ind w:left="0"/>
        <w:rPr>
          <w:rFonts w:asciiTheme="majorBidi" w:hAnsiTheme="majorBidi" w:cstheme="majorBidi"/>
          <w:sz w:val="24"/>
          <w:szCs w:val="24"/>
        </w:rPr>
      </w:pPr>
    </w:p>
    <w:p w:rsidR="0094140B" w:rsidRDefault="0094140B" w:rsidP="0094140B">
      <w:pPr>
        <w:pStyle w:val="ListParagraph"/>
        <w:spacing w:line="480" w:lineRule="auto"/>
        <w:ind w:left="0"/>
        <w:jc w:val="center"/>
        <w:rPr>
          <w:rFonts w:asciiTheme="majorBidi" w:hAnsiTheme="majorBidi" w:cstheme="majorBidi"/>
          <w:bCs/>
          <w:sz w:val="28"/>
          <w:szCs w:val="28"/>
        </w:rPr>
      </w:pPr>
      <w:r w:rsidRPr="009D5D90">
        <w:rPr>
          <w:rFonts w:asciiTheme="majorBidi" w:hAnsiTheme="majorBidi" w:cstheme="majorBidi"/>
          <w:b/>
          <w:sz w:val="24"/>
          <w:szCs w:val="24"/>
        </w:rPr>
        <w:t>DISCUSSION</w:t>
      </w:r>
    </w:p>
    <w:p w:rsidR="0094140B" w:rsidRPr="009D5D90" w:rsidRDefault="0094140B" w:rsidP="00077F63">
      <w:pPr>
        <w:pStyle w:val="ListParagraph"/>
        <w:spacing w:line="480" w:lineRule="auto"/>
        <w:ind w:left="0"/>
        <w:jc w:val="both"/>
        <w:rPr>
          <w:rFonts w:asciiTheme="majorBidi" w:hAnsiTheme="majorBidi" w:cstheme="majorBidi"/>
          <w:bCs/>
          <w:sz w:val="24"/>
          <w:szCs w:val="24"/>
        </w:rPr>
      </w:pPr>
      <w:r>
        <w:rPr>
          <w:rFonts w:asciiTheme="majorBidi" w:hAnsiTheme="majorBidi" w:cstheme="majorBidi"/>
          <w:bCs/>
          <w:sz w:val="24"/>
          <w:szCs w:val="24"/>
        </w:rPr>
        <w:t xml:space="preserve">The problem of classification is historic with </w:t>
      </w:r>
      <w:r w:rsidRPr="009D5D90">
        <w:rPr>
          <w:rFonts w:asciiTheme="majorBidi" w:hAnsiTheme="majorBidi" w:cstheme="majorBidi"/>
          <w:bCs/>
          <w:i/>
          <w:iCs/>
          <w:sz w:val="24"/>
          <w:szCs w:val="24"/>
        </w:rPr>
        <w:t>Anthocleista</w:t>
      </w:r>
      <w:r>
        <w:rPr>
          <w:rFonts w:asciiTheme="majorBidi" w:hAnsiTheme="majorBidi" w:cstheme="majorBidi"/>
          <w:bCs/>
          <w:sz w:val="24"/>
          <w:szCs w:val="24"/>
        </w:rPr>
        <w:t xml:space="preserve"> spp.</w:t>
      </w:r>
      <w:r w:rsidR="00AB40B2">
        <w:rPr>
          <w:rFonts w:asciiTheme="majorBidi" w:hAnsiTheme="majorBidi" w:cstheme="majorBidi"/>
          <w:bCs/>
          <w:sz w:val="24"/>
          <w:szCs w:val="24"/>
        </w:rPr>
        <w:t xml:space="preserve"> </w:t>
      </w:r>
      <w:r w:rsidR="00077F63">
        <w:rPr>
          <w:rFonts w:asciiTheme="majorBidi" w:hAnsiTheme="majorBidi" w:cstheme="majorBidi"/>
          <w:bCs/>
          <w:sz w:val="24"/>
          <w:szCs w:val="24"/>
        </w:rPr>
        <w:t>(</w:t>
      </w:r>
      <w:r w:rsidR="00AB40B2" w:rsidRPr="0025041B">
        <w:rPr>
          <w:rFonts w:asciiTheme="majorBidi" w:hAnsiTheme="majorBidi" w:cstheme="majorBidi"/>
          <w:sz w:val="24"/>
          <w:szCs w:val="24"/>
        </w:rPr>
        <w:t xml:space="preserve">Leeuwenberg </w:t>
      </w:r>
      <w:r w:rsidR="00077F63">
        <w:rPr>
          <w:rFonts w:asciiTheme="majorBidi" w:hAnsiTheme="majorBidi" w:cstheme="majorBidi"/>
          <w:sz w:val="24"/>
          <w:szCs w:val="24"/>
        </w:rPr>
        <w:t>&amp;</w:t>
      </w:r>
      <w:r w:rsidR="00AB40B2">
        <w:rPr>
          <w:rFonts w:asciiTheme="majorBidi" w:hAnsiTheme="majorBidi" w:cstheme="majorBidi"/>
          <w:sz w:val="24"/>
          <w:szCs w:val="24"/>
        </w:rPr>
        <w:t xml:space="preserve"> Leehourts, </w:t>
      </w:r>
      <w:r w:rsidR="00AB40B2" w:rsidRPr="0025041B">
        <w:rPr>
          <w:rFonts w:asciiTheme="majorBidi" w:hAnsiTheme="majorBidi" w:cstheme="majorBidi"/>
          <w:sz w:val="24"/>
          <w:szCs w:val="24"/>
        </w:rPr>
        <w:t>1980</w:t>
      </w:r>
      <w:r w:rsidR="00077F63">
        <w:rPr>
          <w:rFonts w:asciiTheme="majorBidi" w:hAnsiTheme="majorBidi" w:cstheme="majorBidi"/>
          <w:sz w:val="24"/>
          <w:szCs w:val="24"/>
        </w:rPr>
        <w:t>, Mabberley</w:t>
      </w:r>
      <w:r w:rsidR="00AB40B2">
        <w:rPr>
          <w:rFonts w:asciiTheme="majorBidi" w:hAnsiTheme="majorBidi" w:cstheme="majorBidi"/>
          <w:sz w:val="24"/>
          <w:szCs w:val="24"/>
        </w:rPr>
        <w:t xml:space="preserve"> 2008</w:t>
      </w:r>
      <w:r w:rsidR="00077F63">
        <w:rPr>
          <w:rFonts w:asciiTheme="majorBidi" w:hAnsiTheme="majorBidi" w:cstheme="majorBidi"/>
          <w:sz w:val="24"/>
          <w:szCs w:val="24"/>
        </w:rPr>
        <w:t>)</w:t>
      </w:r>
      <w:r w:rsidR="00AB40B2">
        <w:rPr>
          <w:rFonts w:asciiTheme="majorBidi" w:hAnsiTheme="majorBidi" w:cstheme="majorBidi"/>
          <w:bCs/>
          <w:sz w:val="24"/>
          <w:szCs w:val="24"/>
        </w:rPr>
        <w:t xml:space="preserve">. </w:t>
      </w:r>
      <w:r>
        <w:rPr>
          <w:rFonts w:asciiTheme="majorBidi" w:hAnsiTheme="majorBidi" w:cstheme="majorBidi"/>
          <w:bCs/>
          <w:sz w:val="24"/>
          <w:szCs w:val="24"/>
        </w:rPr>
        <w:t xml:space="preserve">As a result, the genus was placed in different families such as </w:t>
      </w:r>
      <w:proofErr w:type="spellStart"/>
      <w:r>
        <w:rPr>
          <w:rFonts w:asciiTheme="majorBidi" w:hAnsiTheme="majorBidi" w:cstheme="majorBidi"/>
          <w:bCs/>
          <w:sz w:val="24"/>
          <w:szCs w:val="24"/>
        </w:rPr>
        <w:t>Loganaceae</w:t>
      </w:r>
      <w:proofErr w:type="spellEnd"/>
      <w:r>
        <w:rPr>
          <w:rFonts w:asciiTheme="majorBidi" w:hAnsiTheme="majorBidi" w:cstheme="majorBidi"/>
          <w:bCs/>
          <w:sz w:val="24"/>
          <w:szCs w:val="24"/>
        </w:rPr>
        <w:t xml:space="preserve">, Potaliaceae and Gentianaceae in the past on the account of plesiomorphic traits, the most recent being Gentianaceae based on account of phylogenetic studies proposed by </w:t>
      </w:r>
      <w:r w:rsidRPr="000D1719">
        <w:rPr>
          <w:rFonts w:asciiTheme="majorBidi" w:hAnsiTheme="majorBidi" w:cstheme="majorBidi"/>
          <w:sz w:val="24"/>
          <w:szCs w:val="24"/>
        </w:rPr>
        <w:t xml:space="preserve">the </w:t>
      </w:r>
      <w:hyperlink r:id="rId29" w:anchor="2045" w:history="1">
        <w:r w:rsidRPr="000D1719">
          <w:rPr>
            <w:rStyle w:val="Hyperlink"/>
            <w:rFonts w:asciiTheme="majorBidi" w:hAnsiTheme="majorBidi" w:cstheme="majorBidi"/>
            <w:color w:val="auto"/>
            <w:sz w:val="24"/>
            <w:szCs w:val="24"/>
            <w:u w:val="none"/>
          </w:rPr>
          <w:t>Angiosperm Phylogeny Group</w:t>
        </w:r>
        <w:r w:rsidR="00C963C4" w:rsidRPr="00C963C4">
          <w:rPr>
            <w:rStyle w:val="Hyperlink"/>
            <w:rFonts w:asciiTheme="majorBidi" w:hAnsiTheme="majorBidi" w:cstheme="majorBidi"/>
            <w:color w:val="auto"/>
            <w:sz w:val="24"/>
            <w:szCs w:val="24"/>
            <w:u w:val="none"/>
            <w:vertAlign w:val="superscript"/>
          </w:rPr>
          <w:t>4</w:t>
        </w:r>
      </w:hyperlink>
      <w:r>
        <w:rPr>
          <w:rStyle w:val="Hyperlink"/>
          <w:rFonts w:asciiTheme="majorBidi" w:hAnsiTheme="majorBidi" w:cstheme="majorBidi"/>
          <w:color w:val="auto"/>
          <w:sz w:val="24"/>
          <w:szCs w:val="24"/>
          <w:u w:val="none"/>
        </w:rPr>
        <w:t xml:space="preserve">. This averred the need for critical studies of other parts of the plant particularly, the aerial parts to unravel more characters of taxonomic significance in order to achieve a robust character database for the plant species and to make delineation </w:t>
      </w:r>
      <w:r w:rsidR="00AB40B2">
        <w:rPr>
          <w:rStyle w:val="Hyperlink"/>
          <w:rFonts w:asciiTheme="majorBidi" w:hAnsiTheme="majorBidi" w:cstheme="majorBidi"/>
          <w:color w:val="auto"/>
          <w:sz w:val="24"/>
          <w:szCs w:val="24"/>
          <w:u w:val="none"/>
        </w:rPr>
        <w:t>seamless</w:t>
      </w:r>
      <w:r>
        <w:rPr>
          <w:rStyle w:val="Hyperlink"/>
          <w:rFonts w:asciiTheme="majorBidi" w:hAnsiTheme="majorBidi" w:cstheme="majorBidi"/>
          <w:color w:val="auto"/>
          <w:sz w:val="24"/>
          <w:szCs w:val="24"/>
          <w:u w:val="none"/>
        </w:rPr>
        <w:t xml:space="preserve">. </w:t>
      </w:r>
    </w:p>
    <w:p w:rsidR="0094140B" w:rsidRPr="008B5735" w:rsidRDefault="0094140B" w:rsidP="00342BC0">
      <w:pPr>
        <w:pStyle w:val="NoSpacing"/>
        <w:spacing w:line="480" w:lineRule="auto"/>
        <w:jc w:val="both"/>
        <w:rPr>
          <w:rFonts w:asciiTheme="majorBidi" w:hAnsiTheme="majorBidi" w:cstheme="majorBidi"/>
          <w:sz w:val="24"/>
          <w:szCs w:val="24"/>
        </w:rPr>
      </w:pPr>
      <w:r w:rsidRPr="000D1719">
        <w:rPr>
          <w:rFonts w:asciiTheme="majorBidi" w:hAnsiTheme="majorBidi" w:cstheme="majorBidi"/>
          <w:sz w:val="24"/>
          <w:szCs w:val="24"/>
        </w:rPr>
        <w:t xml:space="preserve">This study showed that there are some variations in leaf morphological characters of </w:t>
      </w:r>
      <w:r w:rsidRPr="000D1719">
        <w:rPr>
          <w:rFonts w:asciiTheme="majorBidi" w:hAnsiTheme="majorBidi" w:cstheme="majorBidi"/>
          <w:i/>
          <w:sz w:val="24"/>
          <w:szCs w:val="24"/>
        </w:rPr>
        <w:t>Anthocleista</w:t>
      </w:r>
      <w:r w:rsidRPr="000D1719">
        <w:rPr>
          <w:rFonts w:asciiTheme="majorBidi" w:hAnsiTheme="majorBidi" w:cstheme="majorBidi"/>
          <w:sz w:val="24"/>
          <w:szCs w:val="24"/>
        </w:rPr>
        <w:t xml:space="preserve"> species. Though they share many characters in common, some characters vary considerably between and within species of this genus. The distribution of the species in</w:t>
      </w:r>
      <w:r>
        <w:rPr>
          <w:rFonts w:asciiTheme="majorBidi" w:hAnsiTheme="majorBidi" w:cstheme="majorBidi"/>
          <w:sz w:val="24"/>
          <w:szCs w:val="24"/>
        </w:rPr>
        <w:t xml:space="preserve"> the</w:t>
      </w:r>
      <w:r w:rsidRPr="000D1719">
        <w:rPr>
          <w:rFonts w:asciiTheme="majorBidi" w:hAnsiTheme="majorBidi" w:cstheme="majorBidi"/>
          <w:sz w:val="24"/>
          <w:szCs w:val="24"/>
        </w:rPr>
        <w:t xml:space="preserve"> </w:t>
      </w:r>
      <w:r w:rsidRPr="001F06AF">
        <w:rPr>
          <w:rFonts w:asciiTheme="majorBidi" w:hAnsiTheme="majorBidi" w:cstheme="majorBidi"/>
          <w:noProof/>
          <w:sz w:val="24"/>
          <w:szCs w:val="24"/>
        </w:rPr>
        <w:t>West</w:t>
      </w:r>
      <w:r w:rsidRPr="000D1719">
        <w:rPr>
          <w:rFonts w:asciiTheme="majorBidi" w:hAnsiTheme="majorBidi" w:cstheme="majorBidi"/>
          <w:sz w:val="24"/>
          <w:szCs w:val="24"/>
        </w:rPr>
        <w:t xml:space="preserve"> African regio</w:t>
      </w:r>
      <w:r w:rsidR="00C963C4">
        <w:rPr>
          <w:rFonts w:asciiTheme="majorBidi" w:hAnsiTheme="majorBidi" w:cstheme="majorBidi"/>
          <w:sz w:val="24"/>
          <w:szCs w:val="24"/>
        </w:rPr>
        <w:t>n has been described by Burkil</w:t>
      </w:r>
      <w:r w:rsidR="00C963C4" w:rsidRPr="00C963C4">
        <w:rPr>
          <w:rFonts w:asciiTheme="majorBidi" w:hAnsiTheme="majorBidi" w:cstheme="majorBidi"/>
          <w:sz w:val="24"/>
          <w:szCs w:val="24"/>
          <w:vertAlign w:val="superscript"/>
        </w:rPr>
        <w:t>8</w:t>
      </w:r>
      <w:r w:rsidR="00C963C4">
        <w:rPr>
          <w:rFonts w:asciiTheme="majorBidi" w:hAnsiTheme="majorBidi" w:cstheme="majorBidi"/>
          <w:sz w:val="24"/>
          <w:szCs w:val="24"/>
        </w:rPr>
        <w:t xml:space="preserve"> </w:t>
      </w:r>
      <w:r>
        <w:rPr>
          <w:rFonts w:asciiTheme="majorBidi" w:hAnsiTheme="majorBidi" w:cstheme="majorBidi"/>
          <w:sz w:val="24"/>
          <w:szCs w:val="24"/>
        </w:rPr>
        <w:t xml:space="preserve">and </w:t>
      </w:r>
      <w:r w:rsidRPr="000D1719">
        <w:rPr>
          <w:rFonts w:asciiTheme="majorBidi" w:hAnsiTheme="majorBidi" w:cstheme="majorBidi"/>
          <w:sz w:val="24"/>
          <w:szCs w:val="24"/>
        </w:rPr>
        <w:t>the</w:t>
      </w:r>
      <w:r>
        <w:rPr>
          <w:rFonts w:asciiTheme="majorBidi" w:hAnsiTheme="majorBidi" w:cstheme="majorBidi"/>
          <w:sz w:val="24"/>
          <w:szCs w:val="24"/>
        </w:rPr>
        <w:t>ir</w:t>
      </w:r>
      <w:r w:rsidRPr="000D1719">
        <w:rPr>
          <w:rFonts w:asciiTheme="majorBidi" w:hAnsiTheme="majorBidi" w:cstheme="majorBidi"/>
          <w:sz w:val="24"/>
          <w:szCs w:val="24"/>
        </w:rPr>
        <w:t xml:space="preserve"> biosystematic studies have been discussed by Edwin-</w:t>
      </w:r>
      <w:proofErr w:type="spellStart"/>
      <w:r w:rsidRPr="000D1719">
        <w:rPr>
          <w:rFonts w:asciiTheme="majorBidi" w:hAnsiTheme="majorBidi" w:cstheme="majorBidi"/>
          <w:sz w:val="24"/>
          <w:szCs w:val="24"/>
        </w:rPr>
        <w:t>Wosu</w:t>
      </w:r>
      <w:proofErr w:type="spellEnd"/>
      <w:r w:rsidRPr="000D1719">
        <w:rPr>
          <w:rFonts w:asciiTheme="majorBidi" w:hAnsiTheme="majorBidi" w:cstheme="majorBidi"/>
          <w:sz w:val="24"/>
          <w:szCs w:val="24"/>
        </w:rPr>
        <w:t xml:space="preserve"> </w:t>
      </w:r>
      <w:r w:rsidRPr="00AB40B2">
        <w:rPr>
          <w:rFonts w:asciiTheme="majorBidi" w:hAnsiTheme="majorBidi" w:cstheme="majorBidi"/>
          <w:iCs/>
          <w:sz w:val="24"/>
          <w:szCs w:val="24"/>
        </w:rPr>
        <w:t>et al</w:t>
      </w:r>
      <w:r w:rsidR="00C963C4" w:rsidRPr="00AB40B2">
        <w:rPr>
          <w:rFonts w:asciiTheme="majorBidi" w:hAnsiTheme="majorBidi" w:cstheme="majorBidi"/>
          <w:iCs/>
          <w:sz w:val="24"/>
          <w:szCs w:val="24"/>
        </w:rPr>
        <w:t>.</w:t>
      </w:r>
      <w:r w:rsidR="00AB40B2">
        <w:rPr>
          <w:rFonts w:asciiTheme="majorBidi" w:hAnsiTheme="majorBidi" w:cstheme="majorBidi"/>
          <w:sz w:val="24"/>
          <w:szCs w:val="24"/>
        </w:rPr>
        <w:t xml:space="preserve"> 2012</w:t>
      </w:r>
      <w:r w:rsidRPr="000D1719">
        <w:rPr>
          <w:rFonts w:asciiTheme="majorBidi" w:hAnsiTheme="majorBidi" w:cstheme="majorBidi"/>
          <w:sz w:val="24"/>
          <w:szCs w:val="24"/>
        </w:rPr>
        <w:t xml:space="preserve">. </w:t>
      </w:r>
      <w:r>
        <w:rPr>
          <w:rFonts w:asciiTheme="majorBidi" w:hAnsiTheme="majorBidi" w:cstheme="majorBidi"/>
          <w:sz w:val="24"/>
          <w:szCs w:val="24"/>
        </w:rPr>
        <w:t>Also, their p</w:t>
      </w:r>
      <w:r w:rsidRPr="000D1719">
        <w:rPr>
          <w:rFonts w:asciiTheme="majorBidi" w:hAnsiTheme="majorBidi" w:cstheme="majorBidi"/>
          <w:sz w:val="24"/>
          <w:szCs w:val="24"/>
        </w:rPr>
        <w:t>hytochemical analysis (though out of</w:t>
      </w:r>
      <w:r>
        <w:rPr>
          <w:rFonts w:asciiTheme="majorBidi" w:hAnsiTheme="majorBidi" w:cstheme="majorBidi"/>
          <w:sz w:val="24"/>
          <w:szCs w:val="24"/>
        </w:rPr>
        <w:t xml:space="preserve"> the</w:t>
      </w:r>
      <w:r w:rsidRPr="000D1719">
        <w:rPr>
          <w:rFonts w:asciiTheme="majorBidi" w:hAnsiTheme="majorBidi" w:cstheme="majorBidi"/>
          <w:sz w:val="24"/>
          <w:szCs w:val="24"/>
        </w:rPr>
        <w:t xml:space="preserve"> </w:t>
      </w:r>
      <w:r w:rsidRPr="00EB4168">
        <w:rPr>
          <w:rFonts w:asciiTheme="majorBidi" w:hAnsiTheme="majorBidi" w:cstheme="majorBidi"/>
          <w:noProof/>
          <w:sz w:val="24"/>
          <w:szCs w:val="24"/>
        </w:rPr>
        <w:t>scope</w:t>
      </w:r>
      <w:r w:rsidRPr="000D1719">
        <w:rPr>
          <w:rFonts w:asciiTheme="majorBidi" w:hAnsiTheme="majorBidi" w:cstheme="majorBidi"/>
          <w:sz w:val="24"/>
          <w:szCs w:val="24"/>
        </w:rPr>
        <w:t xml:space="preserve"> of this work) has been investigated and widely communicated </w:t>
      </w:r>
      <w:r w:rsidR="00C963C4">
        <w:rPr>
          <w:rFonts w:asciiTheme="majorBidi" w:hAnsiTheme="majorBidi" w:cstheme="majorBidi"/>
          <w:sz w:val="24"/>
          <w:szCs w:val="24"/>
        </w:rPr>
        <w:t xml:space="preserve">by </w:t>
      </w:r>
      <w:r w:rsidRPr="00AB40B2">
        <w:rPr>
          <w:rFonts w:asciiTheme="majorBidi" w:hAnsiTheme="majorBidi" w:cstheme="majorBidi"/>
          <w:sz w:val="24"/>
          <w:szCs w:val="24"/>
        </w:rPr>
        <w:t>Akubue et al</w:t>
      </w:r>
      <w:r w:rsidR="00C963C4" w:rsidRPr="00AB40B2">
        <w:rPr>
          <w:rFonts w:asciiTheme="majorBidi" w:hAnsiTheme="majorBidi" w:cstheme="majorBidi"/>
          <w:sz w:val="24"/>
          <w:szCs w:val="24"/>
        </w:rPr>
        <w:t>.</w:t>
      </w:r>
      <w:r w:rsidR="00AB40B2">
        <w:rPr>
          <w:rFonts w:asciiTheme="majorBidi" w:hAnsiTheme="majorBidi" w:cstheme="majorBidi"/>
          <w:sz w:val="24"/>
          <w:szCs w:val="24"/>
        </w:rPr>
        <w:t xml:space="preserve"> (1983)</w:t>
      </w:r>
      <w:r w:rsidR="00342BC0">
        <w:rPr>
          <w:rFonts w:asciiTheme="majorBidi" w:hAnsiTheme="majorBidi" w:cstheme="majorBidi"/>
          <w:sz w:val="24"/>
          <w:szCs w:val="24"/>
        </w:rPr>
        <w:t>, Haslam</w:t>
      </w:r>
      <w:r w:rsidR="00077F63">
        <w:rPr>
          <w:rFonts w:asciiTheme="majorBidi" w:hAnsiTheme="majorBidi" w:cstheme="majorBidi"/>
          <w:sz w:val="24"/>
          <w:szCs w:val="24"/>
        </w:rPr>
        <w:t xml:space="preserve"> </w:t>
      </w:r>
      <w:r w:rsidR="00342BC0">
        <w:rPr>
          <w:rFonts w:asciiTheme="majorBidi" w:hAnsiTheme="majorBidi" w:cstheme="majorBidi"/>
          <w:sz w:val="24"/>
          <w:szCs w:val="24"/>
        </w:rPr>
        <w:t>(</w:t>
      </w:r>
      <w:r w:rsidR="00342BC0" w:rsidRPr="0025041B">
        <w:rPr>
          <w:rFonts w:asciiTheme="majorBidi" w:hAnsiTheme="majorBidi" w:cstheme="majorBidi"/>
          <w:bCs/>
          <w:sz w:val="24"/>
          <w:szCs w:val="24"/>
        </w:rPr>
        <w:t>1981</w:t>
      </w:r>
      <w:r w:rsidR="00342BC0">
        <w:rPr>
          <w:rFonts w:asciiTheme="majorBidi" w:hAnsiTheme="majorBidi" w:cstheme="majorBidi"/>
          <w:bCs/>
          <w:sz w:val="24"/>
          <w:szCs w:val="24"/>
        </w:rPr>
        <w:t>)</w:t>
      </w:r>
      <w:r w:rsidR="00C963C4">
        <w:rPr>
          <w:rFonts w:asciiTheme="majorBidi" w:hAnsiTheme="majorBidi" w:cstheme="majorBidi"/>
          <w:sz w:val="24"/>
          <w:szCs w:val="24"/>
        </w:rPr>
        <w:t xml:space="preserve"> and </w:t>
      </w:r>
      <w:proofErr w:type="spellStart"/>
      <w:r w:rsidR="00AB40B2">
        <w:rPr>
          <w:rFonts w:asciiTheme="majorBidi" w:hAnsiTheme="majorBidi" w:cstheme="majorBidi"/>
          <w:sz w:val="24"/>
          <w:szCs w:val="24"/>
        </w:rPr>
        <w:t>Neuwinger</w:t>
      </w:r>
      <w:proofErr w:type="spellEnd"/>
      <w:r w:rsidRPr="00AB40B2">
        <w:rPr>
          <w:rFonts w:asciiTheme="majorBidi" w:hAnsiTheme="majorBidi" w:cstheme="majorBidi"/>
          <w:sz w:val="24"/>
          <w:szCs w:val="24"/>
        </w:rPr>
        <w:t xml:space="preserve"> </w:t>
      </w:r>
      <w:r w:rsidR="00AB40B2">
        <w:rPr>
          <w:rFonts w:asciiTheme="majorBidi" w:hAnsiTheme="majorBidi" w:cstheme="majorBidi"/>
          <w:sz w:val="24"/>
          <w:szCs w:val="24"/>
        </w:rPr>
        <w:t>(2000)</w:t>
      </w:r>
      <w:r w:rsidR="00C963C4">
        <w:rPr>
          <w:rFonts w:asciiTheme="majorBidi" w:hAnsiTheme="majorBidi" w:cstheme="majorBidi"/>
          <w:sz w:val="24"/>
          <w:szCs w:val="24"/>
        </w:rPr>
        <w:t>,</w:t>
      </w:r>
      <w:r w:rsidR="00342BC0">
        <w:rPr>
          <w:rFonts w:asciiTheme="majorBidi" w:hAnsiTheme="majorBidi" w:cstheme="majorBidi"/>
          <w:sz w:val="24"/>
          <w:szCs w:val="24"/>
        </w:rPr>
        <w:t xml:space="preserve"> </w:t>
      </w:r>
      <w:r>
        <w:rPr>
          <w:rFonts w:asciiTheme="majorBidi" w:hAnsiTheme="majorBidi" w:cstheme="majorBidi"/>
          <w:sz w:val="24"/>
          <w:szCs w:val="24"/>
        </w:rPr>
        <w:t xml:space="preserve">however, </w:t>
      </w:r>
      <w:r w:rsidRPr="00AB40B2">
        <w:rPr>
          <w:rFonts w:asciiTheme="majorBidi" w:hAnsiTheme="majorBidi" w:cstheme="majorBidi"/>
          <w:sz w:val="24"/>
          <w:szCs w:val="24"/>
        </w:rPr>
        <w:t>Sonibare et al</w:t>
      </w:r>
      <w:r w:rsidR="00C963C4" w:rsidRPr="00AB40B2">
        <w:rPr>
          <w:rFonts w:asciiTheme="majorBidi" w:hAnsiTheme="majorBidi" w:cstheme="majorBidi"/>
          <w:sz w:val="24"/>
          <w:szCs w:val="24"/>
        </w:rPr>
        <w:t>.</w:t>
      </w:r>
      <w:r w:rsidR="00AB40B2">
        <w:rPr>
          <w:rFonts w:asciiTheme="majorBidi" w:hAnsiTheme="majorBidi" w:cstheme="majorBidi"/>
          <w:sz w:val="24"/>
          <w:szCs w:val="24"/>
        </w:rPr>
        <w:t xml:space="preserve"> </w:t>
      </w:r>
      <w:r w:rsidR="00077F63">
        <w:rPr>
          <w:rFonts w:asciiTheme="majorBidi" w:hAnsiTheme="majorBidi" w:cstheme="majorBidi"/>
          <w:sz w:val="24"/>
          <w:szCs w:val="24"/>
        </w:rPr>
        <w:t>(</w:t>
      </w:r>
      <w:r w:rsidR="00AB40B2">
        <w:rPr>
          <w:rFonts w:asciiTheme="majorBidi" w:hAnsiTheme="majorBidi" w:cstheme="majorBidi"/>
          <w:sz w:val="24"/>
          <w:szCs w:val="24"/>
        </w:rPr>
        <w:t>2007</w:t>
      </w:r>
      <w:r w:rsidR="00077F63">
        <w:rPr>
          <w:rFonts w:asciiTheme="majorBidi" w:hAnsiTheme="majorBidi" w:cstheme="majorBidi"/>
          <w:sz w:val="24"/>
          <w:szCs w:val="24"/>
        </w:rPr>
        <w:t>)</w:t>
      </w:r>
      <w:r w:rsidRPr="008B5735">
        <w:rPr>
          <w:rFonts w:asciiTheme="majorBidi" w:hAnsiTheme="majorBidi" w:cstheme="majorBidi"/>
          <w:sz w:val="24"/>
          <w:szCs w:val="24"/>
        </w:rPr>
        <w:t xml:space="preserve"> discussed </w:t>
      </w:r>
      <w:r>
        <w:rPr>
          <w:rFonts w:asciiTheme="majorBidi" w:hAnsiTheme="majorBidi" w:cstheme="majorBidi"/>
          <w:sz w:val="24"/>
          <w:szCs w:val="24"/>
        </w:rPr>
        <w:t xml:space="preserve">in detail, </w:t>
      </w:r>
      <w:r w:rsidRPr="008B5735">
        <w:rPr>
          <w:rFonts w:asciiTheme="majorBidi" w:hAnsiTheme="majorBidi" w:cstheme="majorBidi"/>
          <w:sz w:val="24"/>
          <w:szCs w:val="24"/>
        </w:rPr>
        <w:t xml:space="preserve">a chemotaxonomic approach to the alkane content of </w:t>
      </w:r>
      <w:r w:rsidR="0008647C">
        <w:rPr>
          <w:rFonts w:asciiTheme="majorBidi" w:hAnsiTheme="majorBidi" w:cstheme="majorBidi"/>
          <w:sz w:val="24"/>
          <w:szCs w:val="24"/>
        </w:rPr>
        <w:t xml:space="preserve">the </w:t>
      </w:r>
      <w:r w:rsidRPr="008B5735">
        <w:rPr>
          <w:rFonts w:asciiTheme="majorBidi" w:hAnsiTheme="majorBidi" w:cstheme="majorBidi"/>
          <w:sz w:val="24"/>
          <w:szCs w:val="24"/>
        </w:rPr>
        <w:t xml:space="preserve">three species </w:t>
      </w:r>
      <w:r>
        <w:rPr>
          <w:rFonts w:asciiTheme="majorBidi" w:hAnsiTheme="majorBidi" w:cstheme="majorBidi"/>
          <w:sz w:val="24"/>
          <w:szCs w:val="24"/>
        </w:rPr>
        <w:t>under study</w:t>
      </w:r>
      <w:r w:rsidRPr="008B5735">
        <w:rPr>
          <w:rFonts w:asciiTheme="majorBidi" w:hAnsiTheme="majorBidi" w:cstheme="majorBidi"/>
          <w:sz w:val="24"/>
          <w:szCs w:val="24"/>
        </w:rPr>
        <w:t>.</w:t>
      </w:r>
    </w:p>
    <w:p w:rsidR="0094140B" w:rsidRPr="000D1719" w:rsidRDefault="0094140B" w:rsidP="0094140B">
      <w:pPr>
        <w:pStyle w:val="NoSpacing"/>
        <w:jc w:val="both"/>
        <w:rPr>
          <w:rFonts w:asciiTheme="majorBidi" w:hAnsiTheme="majorBidi" w:cstheme="majorBidi"/>
          <w:sz w:val="24"/>
          <w:szCs w:val="24"/>
        </w:rPr>
      </w:pPr>
    </w:p>
    <w:p w:rsidR="0094140B" w:rsidRDefault="0094140B" w:rsidP="00077F63">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In the</w:t>
      </w:r>
      <w:r w:rsidRPr="000D1719">
        <w:rPr>
          <w:rFonts w:asciiTheme="majorBidi" w:hAnsiTheme="majorBidi" w:cstheme="majorBidi"/>
          <w:sz w:val="24"/>
          <w:szCs w:val="24"/>
        </w:rPr>
        <w:t xml:space="preserve"> three species </w:t>
      </w:r>
      <w:r w:rsidR="00AB40B2" w:rsidRPr="000D1719">
        <w:rPr>
          <w:rFonts w:asciiTheme="majorBidi" w:hAnsiTheme="majorBidi" w:cstheme="majorBidi"/>
          <w:sz w:val="24"/>
          <w:szCs w:val="24"/>
        </w:rPr>
        <w:t>studied</w:t>
      </w:r>
      <w:r w:rsidR="0008647C">
        <w:rPr>
          <w:rFonts w:asciiTheme="majorBidi" w:hAnsiTheme="majorBidi" w:cstheme="majorBidi"/>
          <w:sz w:val="24"/>
          <w:szCs w:val="24"/>
        </w:rPr>
        <w:t xml:space="preserve"> </w:t>
      </w:r>
      <w:r w:rsidRPr="000D1719">
        <w:rPr>
          <w:rFonts w:asciiTheme="majorBidi" w:hAnsiTheme="majorBidi" w:cstheme="majorBidi"/>
          <w:sz w:val="24"/>
          <w:szCs w:val="24"/>
        </w:rPr>
        <w:t xml:space="preserve">elongated trichomes which differ in form, size, </w:t>
      </w:r>
      <w:r w:rsidRPr="00EB4168">
        <w:rPr>
          <w:rFonts w:asciiTheme="majorBidi" w:hAnsiTheme="majorBidi" w:cstheme="majorBidi"/>
          <w:noProof/>
          <w:sz w:val="24"/>
          <w:szCs w:val="24"/>
        </w:rPr>
        <w:t>length</w:t>
      </w:r>
      <w:r>
        <w:rPr>
          <w:rFonts w:asciiTheme="majorBidi" w:hAnsiTheme="majorBidi" w:cstheme="majorBidi"/>
          <w:noProof/>
          <w:sz w:val="24"/>
          <w:szCs w:val="24"/>
        </w:rPr>
        <w:t>,</w:t>
      </w:r>
      <w:r w:rsidRPr="000D1719">
        <w:rPr>
          <w:rFonts w:asciiTheme="majorBidi" w:hAnsiTheme="majorBidi" w:cstheme="majorBidi"/>
          <w:sz w:val="24"/>
          <w:szCs w:val="24"/>
        </w:rPr>
        <w:t xml:space="preserve"> and density</w:t>
      </w:r>
      <w:r>
        <w:rPr>
          <w:rFonts w:asciiTheme="majorBidi" w:hAnsiTheme="majorBidi" w:cstheme="majorBidi"/>
          <w:sz w:val="24"/>
          <w:szCs w:val="24"/>
        </w:rPr>
        <w:t>;</w:t>
      </w:r>
      <w:r w:rsidRPr="000D1719">
        <w:rPr>
          <w:rFonts w:asciiTheme="majorBidi" w:hAnsiTheme="majorBidi" w:cstheme="majorBidi"/>
          <w:sz w:val="24"/>
          <w:szCs w:val="24"/>
        </w:rPr>
        <w:t xml:space="preserve"> depending on the species</w:t>
      </w:r>
      <w:r>
        <w:rPr>
          <w:rFonts w:asciiTheme="majorBidi" w:hAnsiTheme="majorBidi" w:cstheme="majorBidi"/>
          <w:sz w:val="24"/>
          <w:szCs w:val="24"/>
        </w:rPr>
        <w:t xml:space="preserve"> were observed</w:t>
      </w:r>
      <w:r w:rsidR="0008647C">
        <w:rPr>
          <w:rFonts w:asciiTheme="majorBidi" w:hAnsiTheme="majorBidi" w:cstheme="majorBidi"/>
          <w:sz w:val="24"/>
          <w:szCs w:val="24"/>
        </w:rPr>
        <w:t>. Stace</w:t>
      </w:r>
      <w:r w:rsidR="00AB40B2">
        <w:rPr>
          <w:rFonts w:asciiTheme="majorBidi" w:hAnsiTheme="majorBidi" w:cstheme="majorBidi"/>
          <w:sz w:val="24"/>
          <w:szCs w:val="24"/>
        </w:rPr>
        <w:t xml:space="preserve"> (1965)</w:t>
      </w:r>
      <w:r w:rsidR="0008647C">
        <w:rPr>
          <w:rFonts w:asciiTheme="majorBidi" w:hAnsiTheme="majorBidi" w:cstheme="majorBidi"/>
          <w:sz w:val="24"/>
          <w:szCs w:val="24"/>
        </w:rPr>
        <w:t xml:space="preserve"> </w:t>
      </w:r>
      <w:r w:rsidRPr="000D1719">
        <w:rPr>
          <w:rFonts w:asciiTheme="majorBidi" w:hAnsiTheme="majorBidi" w:cstheme="majorBidi"/>
          <w:sz w:val="24"/>
          <w:szCs w:val="24"/>
        </w:rPr>
        <w:t xml:space="preserve">suggested that hairs are constant in a species when present and showed a constant range of form and distribution useful in diagnosis while </w:t>
      </w:r>
      <w:r w:rsidR="0008647C">
        <w:rPr>
          <w:rFonts w:asciiTheme="majorBidi" w:eastAsia="Times New Roman" w:hAnsiTheme="majorBidi" w:cstheme="majorBidi"/>
          <w:sz w:val="24"/>
          <w:szCs w:val="24"/>
        </w:rPr>
        <w:t xml:space="preserve">Metcalfe </w:t>
      </w:r>
      <w:r w:rsidR="00077F63">
        <w:rPr>
          <w:rFonts w:asciiTheme="majorBidi" w:eastAsia="Times New Roman" w:hAnsiTheme="majorBidi" w:cstheme="majorBidi"/>
          <w:sz w:val="24"/>
          <w:szCs w:val="24"/>
        </w:rPr>
        <w:t>&amp;</w:t>
      </w:r>
      <w:r w:rsidR="0008647C">
        <w:rPr>
          <w:rFonts w:asciiTheme="majorBidi" w:eastAsia="Times New Roman" w:hAnsiTheme="majorBidi" w:cstheme="majorBidi"/>
          <w:sz w:val="24"/>
          <w:szCs w:val="24"/>
        </w:rPr>
        <w:t xml:space="preserve"> Chalk</w:t>
      </w:r>
      <w:r w:rsidR="00AB40B2">
        <w:rPr>
          <w:rFonts w:asciiTheme="majorBidi" w:eastAsia="Times New Roman" w:hAnsiTheme="majorBidi" w:cstheme="majorBidi"/>
          <w:sz w:val="24"/>
          <w:szCs w:val="24"/>
        </w:rPr>
        <w:t xml:space="preserve"> (1950)</w:t>
      </w:r>
      <w:r w:rsidRPr="000D1719">
        <w:rPr>
          <w:rFonts w:asciiTheme="majorBidi" w:eastAsia="Times New Roman" w:hAnsiTheme="majorBidi" w:cstheme="majorBidi"/>
          <w:sz w:val="24"/>
          <w:szCs w:val="24"/>
        </w:rPr>
        <w:t xml:space="preserve"> </w:t>
      </w:r>
      <w:r w:rsidRPr="000D1719">
        <w:rPr>
          <w:rFonts w:asciiTheme="majorBidi" w:hAnsiTheme="majorBidi" w:cstheme="majorBidi"/>
          <w:sz w:val="24"/>
          <w:szCs w:val="24"/>
        </w:rPr>
        <w:t xml:space="preserve">on the other hand reported that the length, </w:t>
      </w:r>
      <w:r w:rsidRPr="000D1719">
        <w:rPr>
          <w:rFonts w:asciiTheme="majorBidi" w:hAnsiTheme="majorBidi" w:cstheme="majorBidi"/>
          <w:sz w:val="24"/>
          <w:szCs w:val="24"/>
        </w:rPr>
        <w:lastRenderedPageBreak/>
        <w:t xml:space="preserve">size and trichome density are more liable to vary with the environment.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and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for example</w:t>
      </w:r>
      <w:r>
        <w:rPr>
          <w:rFonts w:asciiTheme="majorBidi" w:hAnsiTheme="majorBidi" w:cstheme="majorBidi"/>
          <w:sz w:val="24"/>
          <w:szCs w:val="24"/>
        </w:rPr>
        <w:t>,</w:t>
      </w:r>
      <w:r w:rsidRPr="000D1719">
        <w:rPr>
          <w:rFonts w:asciiTheme="majorBidi" w:hAnsiTheme="majorBidi" w:cstheme="majorBidi"/>
          <w:sz w:val="24"/>
          <w:szCs w:val="24"/>
        </w:rPr>
        <w:t xml:space="preserve"> have glandular trichome while </w:t>
      </w:r>
      <w:r>
        <w:rPr>
          <w:rFonts w:asciiTheme="majorBidi" w:hAnsiTheme="majorBidi" w:cstheme="majorBidi"/>
          <w:sz w:val="24"/>
          <w:szCs w:val="24"/>
        </w:rPr>
        <w:t xml:space="preserve">the </w:t>
      </w:r>
      <w:r w:rsidRPr="000D1719">
        <w:rPr>
          <w:rFonts w:asciiTheme="majorBidi" w:hAnsiTheme="majorBidi" w:cstheme="majorBidi"/>
          <w:sz w:val="24"/>
          <w:szCs w:val="24"/>
        </w:rPr>
        <w:t xml:space="preserve">scale and stellate trichomes were prominent in both epidermal surfaces of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Dendritic trichome is common to the three species, suggesting</w:t>
      </w:r>
      <w:r>
        <w:rPr>
          <w:rFonts w:asciiTheme="majorBidi" w:hAnsiTheme="majorBidi" w:cstheme="majorBidi"/>
          <w:sz w:val="24"/>
          <w:szCs w:val="24"/>
        </w:rPr>
        <w:t xml:space="preserve"> a</w:t>
      </w:r>
      <w:r w:rsidRPr="000D1719">
        <w:rPr>
          <w:rFonts w:asciiTheme="majorBidi" w:hAnsiTheme="majorBidi" w:cstheme="majorBidi"/>
          <w:sz w:val="24"/>
          <w:szCs w:val="24"/>
        </w:rPr>
        <w:t xml:space="preserve"> </w:t>
      </w:r>
      <w:r w:rsidRPr="00EB4168">
        <w:rPr>
          <w:rFonts w:asciiTheme="majorBidi" w:hAnsiTheme="majorBidi" w:cstheme="majorBidi"/>
          <w:noProof/>
          <w:sz w:val="24"/>
          <w:szCs w:val="24"/>
        </w:rPr>
        <w:t>morphological</w:t>
      </w:r>
      <w:r w:rsidRPr="000D1719">
        <w:rPr>
          <w:rFonts w:asciiTheme="majorBidi" w:hAnsiTheme="majorBidi" w:cstheme="majorBidi"/>
          <w:sz w:val="24"/>
          <w:szCs w:val="24"/>
        </w:rPr>
        <w:t xml:space="preserve"> relationship.</w:t>
      </w:r>
    </w:p>
    <w:p w:rsidR="0094140B" w:rsidRPr="000D1719" w:rsidRDefault="0094140B" w:rsidP="0094140B">
      <w:pPr>
        <w:pStyle w:val="NoSpacing"/>
        <w:spacing w:line="480" w:lineRule="auto"/>
        <w:jc w:val="both"/>
        <w:rPr>
          <w:rFonts w:asciiTheme="majorBidi" w:hAnsiTheme="majorBidi" w:cstheme="majorBidi"/>
          <w:sz w:val="24"/>
          <w:szCs w:val="24"/>
        </w:rPr>
      </w:pPr>
    </w:p>
    <w:p w:rsidR="0094140B" w:rsidRPr="000D1719" w:rsidRDefault="0094140B" w:rsidP="00077F63">
      <w:pPr>
        <w:pStyle w:val="NoSpacing"/>
        <w:spacing w:line="480" w:lineRule="auto"/>
        <w:jc w:val="both"/>
        <w:rPr>
          <w:rFonts w:asciiTheme="majorBidi" w:hAnsiTheme="majorBidi" w:cstheme="majorBidi"/>
          <w:sz w:val="24"/>
          <w:szCs w:val="24"/>
        </w:rPr>
      </w:pPr>
      <w:r w:rsidRPr="000D1719">
        <w:rPr>
          <w:rFonts w:asciiTheme="majorBidi" w:hAnsiTheme="majorBidi" w:cstheme="majorBidi"/>
          <w:sz w:val="24"/>
          <w:szCs w:val="24"/>
        </w:rPr>
        <w:t xml:space="preserve">Observations further revealed different types of stomatal among species in the genus. This could be used as a key taxonomic factor in delimiting the species. Since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vogelii</w:t>
      </w:r>
      <w:r w:rsidRPr="000D1719">
        <w:rPr>
          <w:rFonts w:asciiTheme="majorBidi" w:hAnsiTheme="majorBidi" w:cstheme="majorBidi"/>
          <w:sz w:val="24"/>
          <w:szCs w:val="24"/>
        </w:rPr>
        <w:t xml:space="preserve"> was observed to have </w:t>
      </w:r>
      <w:proofErr w:type="spellStart"/>
      <w:r w:rsidRPr="000D1719">
        <w:rPr>
          <w:rFonts w:asciiTheme="majorBidi" w:hAnsiTheme="majorBidi" w:cstheme="majorBidi"/>
          <w:sz w:val="24"/>
          <w:szCs w:val="24"/>
        </w:rPr>
        <w:t>paracytic</w:t>
      </w:r>
      <w:proofErr w:type="spellEnd"/>
      <w:r w:rsidRPr="000D1719">
        <w:rPr>
          <w:rFonts w:asciiTheme="majorBidi" w:hAnsiTheme="majorBidi" w:cstheme="majorBidi"/>
          <w:sz w:val="24"/>
          <w:szCs w:val="24"/>
        </w:rPr>
        <w:t xml:space="preserve"> stomata at the adaxial surface only (</w:t>
      </w:r>
      <w:proofErr w:type="spellStart"/>
      <w:r w:rsidRPr="000D1719">
        <w:rPr>
          <w:rFonts w:asciiTheme="majorBidi" w:hAnsiTheme="majorBidi" w:cstheme="majorBidi"/>
          <w:sz w:val="24"/>
          <w:szCs w:val="24"/>
        </w:rPr>
        <w:t>epistomatic</w:t>
      </w:r>
      <w:proofErr w:type="spellEnd"/>
      <w:r w:rsidRPr="000D1719">
        <w:rPr>
          <w:rFonts w:asciiTheme="majorBidi" w:hAnsiTheme="majorBidi" w:cstheme="majorBidi"/>
          <w:sz w:val="24"/>
          <w:szCs w:val="24"/>
        </w:rPr>
        <w:t xml:space="preserve">),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djalonensis</w:t>
      </w:r>
      <w:r w:rsidRPr="000D1719">
        <w:rPr>
          <w:rFonts w:asciiTheme="majorBidi" w:hAnsiTheme="majorBidi" w:cstheme="majorBidi"/>
          <w:sz w:val="24"/>
          <w:szCs w:val="24"/>
        </w:rPr>
        <w:t xml:space="preserve"> possesses </w:t>
      </w:r>
      <w:proofErr w:type="spellStart"/>
      <w:r w:rsidRPr="000D1719">
        <w:rPr>
          <w:rFonts w:asciiTheme="majorBidi" w:hAnsiTheme="majorBidi" w:cstheme="majorBidi"/>
          <w:sz w:val="24"/>
          <w:szCs w:val="24"/>
        </w:rPr>
        <w:t>Cyclocytic</w:t>
      </w:r>
      <w:proofErr w:type="spellEnd"/>
      <w:r w:rsidRPr="000D1719">
        <w:rPr>
          <w:rFonts w:asciiTheme="majorBidi" w:hAnsiTheme="majorBidi" w:cstheme="majorBidi"/>
          <w:sz w:val="24"/>
          <w:szCs w:val="24"/>
        </w:rPr>
        <w:t xml:space="preserve"> stomata at both surfaces while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differs by possessing </w:t>
      </w:r>
      <w:r w:rsidRPr="001F06AF">
        <w:rPr>
          <w:rFonts w:asciiTheme="majorBidi" w:hAnsiTheme="majorBidi" w:cstheme="majorBidi"/>
          <w:noProof/>
          <w:sz w:val="24"/>
          <w:szCs w:val="24"/>
        </w:rPr>
        <w:t>anomocytic</w:t>
      </w:r>
      <w:r w:rsidRPr="000D1719">
        <w:rPr>
          <w:rFonts w:asciiTheme="majorBidi" w:hAnsiTheme="majorBidi" w:cstheme="majorBidi"/>
          <w:sz w:val="24"/>
          <w:szCs w:val="24"/>
        </w:rPr>
        <w:t xml:space="preserve"> and </w:t>
      </w:r>
      <w:proofErr w:type="spellStart"/>
      <w:r w:rsidRPr="000D1719">
        <w:rPr>
          <w:rFonts w:asciiTheme="majorBidi" w:hAnsiTheme="majorBidi" w:cstheme="majorBidi"/>
          <w:sz w:val="24"/>
          <w:szCs w:val="24"/>
        </w:rPr>
        <w:t>Actinocytic</w:t>
      </w:r>
      <w:proofErr w:type="spellEnd"/>
      <w:r w:rsidRPr="000D1719">
        <w:rPr>
          <w:rFonts w:asciiTheme="majorBidi" w:hAnsiTheme="majorBidi" w:cstheme="majorBidi"/>
          <w:sz w:val="24"/>
          <w:szCs w:val="24"/>
        </w:rPr>
        <w:t xml:space="preserve"> stomata at the adaxial and abaxial surfaces respectively. This </w:t>
      </w:r>
      <w:r w:rsidRPr="00EB4168">
        <w:rPr>
          <w:rFonts w:asciiTheme="majorBidi" w:hAnsiTheme="majorBidi" w:cstheme="majorBidi"/>
          <w:noProof/>
          <w:sz w:val="24"/>
          <w:szCs w:val="24"/>
        </w:rPr>
        <w:t>finding</w:t>
      </w:r>
      <w:r>
        <w:rPr>
          <w:rFonts w:asciiTheme="majorBidi" w:hAnsiTheme="majorBidi" w:cstheme="majorBidi"/>
          <w:noProof/>
          <w:sz w:val="24"/>
          <w:szCs w:val="24"/>
        </w:rPr>
        <w:t>, however,</w:t>
      </w:r>
      <w:r w:rsidR="0008647C">
        <w:rPr>
          <w:rFonts w:asciiTheme="majorBidi" w:hAnsiTheme="majorBidi" w:cstheme="majorBidi"/>
          <w:sz w:val="24"/>
          <w:szCs w:val="24"/>
        </w:rPr>
        <w:t xml:space="preserve"> agrees with Edwin-Wosu</w:t>
      </w:r>
      <w:r w:rsidR="0008647C" w:rsidRPr="0008647C">
        <w:rPr>
          <w:rFonts w:asciiTheme="majorBidi" w:hAnsiTheme="majorBidi" w:cstheme="majorBidi"/>
          <w:sz w:val="24"/>
          <w:szCs w:val="24"/>
          <w:vertAlign w:val="superscript"/>
        </w:rPr>
        <w:t>16</w:t>
      </w:r>
      <w:r w:rsidRPr="000D1719">
        <w:rPr>
          <w:rFonts w:asciiTheme="majorBidi" w:hAnsiTheme="majorBidi" w:cstheme="majorBidi"/>
          <w:sz w:val="24"/>
          <w:szCs w:val="24"/>
        </w:rPr>
        <w:t xml:space="preserve"> on stomatal variation in </w:t>
      </w:r>
      <w:r w:rsidRPr="000D1719">
        <w:rPr>
          <w:rFonts w:asciiTheme="majorBidi" w:hAnsiTheme="majorBidi" w:cstheme="majorBidi"/>
          <w:i/>
          <w:sz w:val="24"/>
          <w:szCs w:val="24"/>
        </w:rPr>
        <w:t>Anthocleista</w:t>
      </w:r>
      <w:r w:rsidRPr="000D1719">
        <w:rPr>
          <w:rFonts w:asciiTheme="majorBidi" w:hAnsiTheme="majorBidi" w:cstheme="majorBidi"/>
          <w:sz w:val="24"/>
          <w:szCs w:val="24"/>
        </w:rPr>
        <w:t xml:space="preserve"> and may be used as a key factor in delimiting the spe</w:t>
      </w:r>
      <w:r w:rsidR="0008647C">
        <w:rPr>
          <w:rFonts w:asciiTheme="majorBidi" w:hAnsiTheme="majorBidi" w:cstheme="majorBidi"/>
          <w:sz w:val="24"/>
          <w:szCs w:val="24"/>
        </w:rPr>
        <w:t xml:space="preserve">cies, though Metcalfe </w:t>
      </w:r>
      <w:r w:rsidR="00077F63">
        <w:rPr>
          <w:rFonts w:asciiTheme="majorBidi" w:hAnsiTheme="majorBidi" w:cstheme="majorBidi"/>
          <w:sz w:val="24"/>
          <w:szCs w:val="24"/>
        </w:rPr>
        <w:t>&amp;</w:t>
      </w:r>
      <w:r w:rsidR="0008647C">
        <w:rPr>
          <w:rFonts w:asciiTheme="majorBidi" w:hAnsiTheme="majorBidi" w:cstheme="majorBidi"/>
          <w:sz w:val="24"/>
          <w:szCs w:val="24"/>
        </w:rPr>
        <w:t xml:space="preserve"> Chalk</w:t>
      </w:r>
      <w:r w:rsidR="00AB40B2">
        <w:rPr>
          <w:rFonts w:asciiTheme="majorBidi" w:hAnsiTheme="majorBidi" w:cstheme="majorBidi"/>
          <w:sz w:val="24"/>
          <w:szCs w:val="24"/>
        </w:rPr>
        <w:t xml:space="preserve"> (1950)</w:t>
      </w:r>
      <w:r w:rsidRPr="0008647C">
        <w:rPr>
          <w:rFonts w:asciiTheme="majorBidi" w:hAnsiTheme="majorBidi" w:cstheme="majorBidi"/>
          <w:sz w:val="24"/>
          <w:szCs w:val="24"/>
          <w:vertAlign w:val="superscript"/>
        </w:rPr>
        <w:t xml:space="preserve"> </w:t>
      </w:r>
      <w:r w:rsidRPr="000D1719">
        <w:rPr>
          <w:rFonts w:asciiTheme="majorBidi" w:hAnsiTheme="majorBidi" w:cstheme="majorBidi"/>
          <w:sz w:val="24"/>
          <w:szCs w:val="24"/>
        </w:rPr>
        <w:t>stated that stomata of more than one type occur together sometimes on the same leaf surface or stomata on the upper and lower surfaces may differ, therefore, not all stomata present on a leaf are good example of a single type and a fairly large number of stomata should be considered to determine the preva</w:t>
      </w:r>
      <w:r w:rsidR="0008647C">
        <w:rPr>
          <w:rFonts w:asciiTheme="majorBidi" w:hAnsiTheme="majorBidi" w:cstheme="majorBidi"/>
          <w:sz w:val="24"/>
          <w:szCs w:val="24"/>
        </w:rPr>
        <w:t>lent type</w:t>
      </w:r>
      <w:r w:rsidR="00077F63">
        <w:rPr>
          <w:rFonts w:asciiTheme="majorBidi" w:hAnsiTheme="majorBidi" w:cstheme="majorBidi"/>
          <w:sz w:val="24"/>
          <w:szCs w:val="24"/>
        </w:rPr>
        <w:t xml:space="preserve"> (Cutler</w:t>
      </w:r>
      <w:r w:rsidR="00AB40B2">
        <w:rPr>
          <w:rFonts w:asciiTheme="majorBidi" w:hAnsiTheme="majorBidi" w:cstheme="majorBidi"/>
          <w:sz w:val="24"/>
          <w:szCs w:val="24"/>
        </w:rPr>
        <w:t xml:space="preserve"> 1969</w:t>
      </w:r>
      <w:r w:rsidR="00077F63">
        <w:rPr>
          <w:rFonts w:asciiTheme="majorBidi" w:hAnsiTheme="majorBidi" w:cstheme="majorBidi"/>
          <w:sz w:val="24"/>
          <w:szCs w:val="24"/>
        </w:rPr>
        <w:t>)</w:t>
      </w:r>
      <w:r w:rsidRPr="000D1719">
        <w:rPr>
          <w:rFonts w:asciiTheme="majorBidi" w:hAnsiTheme="majorBidi" w:cstheme="majorBidi"/>
          <w:sz w:val="24"/>
          <w:szCs w:val="24"/>
        </w:rPr>
        <w:t>.</w:t>
      </w:r>
    </w:p>
    <w:p w:rsidR="0094140B" w:rsidRPr="000D1719" w:rsidRDefault="0094140B" w:rsidP="0094140B">
      <w:pPr>
        <w:pStyle w:val="NoSpacing"/>
        <w:jc w:val="both"/>
        <w:rPr>
          <w:rFonts w:asciiTheme="majorBidi" w:hAnsiTheme="majorBidi" w:cstheme="majorBidi"/>
          <w:sz w:val="24"/>
          <w:szCs w:val="24"/>
        </w:rPr>
      </w:pPr>
    </w:p>
    <w:p w:rsidR="0094140B" w:rsidRPr="000D1719" w:rsidRDefault="0094140B" w:rsidP="00077F63">
      <w:pPr>
        <w:pStyle w:val="NoSpacing"/>
        <w:spacing w:line="480" w:lineRule="auto"/>
        <w:jc w:val="both"/>
        <w:rPr>
          <w:rFonts w:asciiTheme="majorBidi" w:hAnsiTheme="majorBidi" w:cstheme="majorBidi"/>
          <w:sz w:val="24"/>
          <w:szCs w:val="24"/>
        </w:rPr>
      </w:pPr>
      <w:r w:rsidRPr="000D1719">
        <w:rPr>
          <w:rFonts w:asciiTheme="majorBidi" w:hAnsiTheme="majorBidi" w:cstheme="majorBidi"/>
          <w:sz w:val="24"/>
          <w:szCs w:val="24"/>
        </w:rPr>
        <w:t>The epidermal cells are polygonal in shape with straight</w:t>
      </w:r>
      <w:r w:rsidR="0008647C">
        <w:rPr>
          <w:rFonts w:asciiTheme="majorBidi" w:hAnsiTheme="majorBidi" w:cstheme="majorBidi"/>
          <w:sz w:val="24"/>
          <w:szCs w:val="24"/>
        </w:rPr>
        <w:t xml:space="preserve"> anticlinal wall pattern</w:t>
      </w:r>
      <w:r w:rsidR="00077F63">
        <w:rPr>
          <w:rFonts w:asciiTheme="majorBidi" w:hAnsiTheme="majorBidi" w:cstheme="majorBidi"/>
          <w:sz w:val="24"/>
          <w:szCs w:val="24"/>
        </w:rPr>
        <w:t xml:space="preserve"> (</w:t>
      </w:r>
      <w:proofErr w:type="spellStart"/>
      <w:r w:rsidR="00077F63">
        <w:rPr>
          <w:rFonts w:asciiTheme="majorBidi" w:hAnsiTheme="majorBidi" w:cstheme="majorBidi"/>
          <w:sz w:val="24"/>
          <w:szCs w:val="24"/>
        </w:rPr>
        <w:t>Oduoye</w:t>
      </w:r>
      <w:proofErr w:type="spellEnd"/>
      <w:r w:rsidR="00DC0557">
        <w:rPr>
          <w:rFonts w:asciiTheme="majorBidi" w:hAnsiTheme="majorBidi" w:cstheme="majorBidi"/>
          <w:sz w:val="24"/>
          <w:szCs w:val="24"/>
        </w:rPr>
        <w:t xml:space="preserve"> 2013</w:t>
      </w:r>
      <w:r w:rsidR="00077F63">
        <w:rPr>
          <w:rFonts w:asciiTheme="majorBidi" w:hAnsiTheme="majorBidi" w:cstheme="majorBidi"/>
          <w:sz w:val="24"/>
          <w:szCs w:val="24"/>
        </w:rPr>
        <w:t>)</w:t>
      </w:r>
      <w:r w:rsidR="0008647C">
        <w:rPr>
          <w:rFonts w:asciiTheme="majorBidi" w:hAnsiTheme="majorBidi" w:cstheme="majorBidi"/>
          <w:sz w:val="24"/>
          <w:szCs w:val="24"/>
        </w:rPr>
        <w:t>. Stace</w:t>
      </w:r>
      <w:r w:rsidR="00DC0557">
        <w:rPr>
          <w:rFonts w:asciiTheme="majorBidi" w:hAnsiTheme="majorBidi" w:cstheme="majorBidi"/>
          <w:sz w:val="24"/>
          <w:szCs w:val="24"/>
        </w:rPr>
        <w:t xml:space="preserve"> (1965) </w:t>
      </w:r>
      <w:r w:rsidRPr="000D1719">
        <w:rPr>
          <w:rFonts w:asciiTheme="majorBidi" w:hAnsiTheme="majorBidi" w:cstheme="majorBidi"/>
          <w:sz w:val="24"/>
          <w:szCs w:val="24"/>
        </w:rPr>
        <w:t>considered this feature peculiar to</w:t>
      </w:r>
      <w:r>
        <w:rPr>
          <w:rFonts w:asciiTheme="majorBidi" w:hAnsiTheme="majorBidi" w:cstheme="majorBidi"/>
          <w:sz w:val="24"/>
          <w:szCs w:val="24"/>
        </w:rPr>
        <w:t xml:space="preserve"> the</w:t>
      </w:r>
      <w:r w:rsidRPr="000D1719">
        <w:rPr>
          <w:rFonts w:asciiTheme="majorBidi" w:hAnsiTheme="majorBidi" w:cstheme="majorBidi"/>
          <w:sz w:val="24"/>
          <w:szCs w:val="24"/>
        </w:rPr>
        <w:t xml:space="preserve"> </w:t>
      </w:r>
      <w:r w:rsidRPr="00EB4168">
        <w:rPr>
          <w:rFonts w:asciiTheme="majorBidi" w:hAnsiTheme="majorBidi" w:cstheme="majorBidi"/>
          <w:noProof/>
          <w:sz w:val="24"/>
          <w:szCs w:val="24"/>
        </w:rPr>
        <w:t>environment</w:t>
      </w:r>
      <w:r w:rsidRPr="000D1719">
        <w:rPr>
          <w:rFonts w:asciiTheme="majorBidi" w:hAnsiTheme="majorBidi" w:cstheme="majorBidi"/>
          <w:sz w:val="24"/>
          <w:szCs w:val="24"/>
        </w:rPr>
        <w:t xml:space="preserve"> of low humidity but </w:t>
      </w:r>
      <w:r w:rsidRPr="000D1719">
        <w:rPr>
          <w:rFonts w:asciiTheme="majorBidi" w:hAnsiTheme="majorBidi" w:cstheme="majorBidi"/>
          <w:i/>
          <w:sz w:val="24"/>
          <w:szCs w:val="24"/>
        </w:rPr>
        <w:t xml:space="preserve">A. </w:t>
      </w:r>
      <w:r w:rsidRPr="001F06AF">
        <w:rPr>
          <w:rFonts w:asciiTheme="majorBidi" w:hAnsiTheme="majorBidi" w:cstheme="majorBidi"/>
          <w:i/>
          <w:noProof/>
          <w:sz w:val="24"/>
          <w:szCs w:val="24"/>
        </w:rPr>
        <w:t>nobilis</w:t>
      </w:r>
      <w:r w:rsidRPr="000D1719">
        <w:rPr>
          <w:rFonts w:asciiTheme="majorBidi" w:hAnsiTheme="majorBidi" w:cstheme="majorBidi"/>
          <w:sz w:val="24"/>
          <w:szCs w:val="24"/>
        </w:rPr>
        <w:t xml:space="preserve"> used </w:t>
      </w:r>
      <w:r>
        <w:rPr>
          <w:rFonts w:asciiTheme="majorBidi" w:hAnsiTheme="majorBidi" w:cstheme="majorBidi"/>
          <w:sz w:val="24"/>
          <w:szCs w:val="24"/>
        </w:rPr>
        <w:t>in</w:t>
      </w:r>
      <w:r w:rsidRPr="000D1719">
        <w:rPr>
          <w:rFonts w:asciiTheme="majorBidi" w:hAnsiTheme="majorBidi" w:cstheme="majorBidi"/>
          <w:sz w:val="24"/>
          <w:szCs w:val="24"/>
        </w:rPr>
        <w:t xml:space="preserve"> this study was collected from</w:t>
      </w:r>
      <w:r>
        <w:rPr>
          <w:rFonts w:asciiTheme="majorBidi" w:hAnsiTheme="majorBidi" w:cstheme="majorBidi"/>
          <w:sz w:val="24"/>
          <w:szCs w:val="24"/>
        </w:rPr>
        <w:t xml:space="preserve"> a</w:t>
      </w:r>
      <w:r w:rsidRPr="000D1719">
        <w:rPr>
          <w:rFonts w:asciiTheme="majorBidi" w:hAnsiTheme="majorBidi" w:cstheme="majorBidi"/>
          <w:sz w:val="24"/>
          <w:szCs w:val="24"/>
        </w:rPr>
        <w:t xml:space="preserve"> </w:t>
      </w:r>
      <w:r w:rsidRPr="00EB4168">
        <w:rPr>
          <w:rFonts w:asciiTheme="majorBidi" w:hAnsiTheme="majorBidi" w:cstheme="majorBidi"/>
          <w:noProof/>
          <w:sz w:val="24"/>
          <w:szCs w:val="24"/>
        </w:rPr>
        <w:t>high</w:t>
      </w:r>
      <w:r w:rsidRPr="000D1719">
        <w:rPr>
          <w:rFonts w:asciiTheme="majorBidi" w:hAnsiTheme="majorBidi" w:cstheme="majorBidi"/>
          <w:sz w:val="24"/>
          <w:szCs w:val="24"/>
        </w:rPr>
        <w:t xml:space="preserve"> humid </w:t>
      </w:r>
      <w:r w:rsidR="0008647C">
        <w:rPr>
          <w:rFonts w:asciiTheme="majorBidi" w:hAnsiTheme="majorBidi" w:cstheme="majorBidi"/>
          <w:sz w:val="24"/>
          <w:szCs w:val="24"/>
        </w:rPr>
        <w:t>location</w:t>
      </w:r>
      <w:r w:rsidRPr="000D1719">
        <w:rPr>
          <w:rFonts w:asciiTheme="majorBidi" w:hAnsiTheme="majorBidi" w:cstheme="majorBidi"/>
          <w:sz w:val="24"/>
          <w:szCs w:val="24"/>
        </w:rPr>
        <w:t xml:space="preserve">. The variations seen in the epidermal cell number and size between and within the species may be influenced by external environmental factors </w:t>
      </w:r>
      <w:r w:rsidR="00077F63">
        <w:rPr>
          <w:rFonts w:asciiTheme="majorBidi" w:hAnsiTheme="majorBidi" w:cstheme="majorBidi"/>
          <w:sz w:val="24"/>
          <w:szCs w:val="24"/>
        </w:rPr>
        <w:t>(</w:t>
      </w:r>
      <w:r w:rsidR="00DC0557">
        <w:rPr>
          <w:rFonts w:asciiTheme="majorBidi" w:hAnsiTheme="majorBidi" w:cstheme="majorBidi"/>
          <w:sz w:val="24"/>
          <w:szCs w:val="24"/>
        </w:rPr>
        <w:t xml:space="preserve">Metcalfe </w:t>
      </w:r>
      <w:r w:rsidR="00077F63">
        <w:rPr>
          <w:rFonts w:asciiTheme="majorBidi" w:hAnsiTheme="majorBidi" w:cstheme="majorBidi"/>
          <w:sz w:val="24"/>
          <w:szCs w:val="24"/>
        </w:rPr>
        <w:t>&amp; Chalk 1950)</w:t>
      </w:r>
      <w:r w:rsidRPr="00DC0557">
        <w:rPr>
          <w:rFonts w:asciiTheme="majorBidi" w:hAnsiTheme="majorBidi" w:cstheme="majorBidi"/>
          <w:sz w:val="24"/>
          <w:szCs w:val="24"/>
        </w:rPr>
        <w:t xml:space="preserve"> </w:t>
      </w:r>
      <w:r w:rsidRPr="000D1719">
        <w:rPr>
          <w:rFonts w:asciiTheme="majorBidi" w:hAnsiTheme="majorBidi" w:cstheme="majorBidi"/>
          <w:sz w:val="24"/>
          <w:szCs w:val="24"/>
        </w:rPr>
        <w:t>suggesting that values recorded are susceptible to changes.</w:t>
      </w:r>
    </w:p>
    <w:p w:rsidR="0094140B" w:rsidRPr="000D1719" w:rsidRDefault="0094140B" w:rsidP="0094140B">
      <w:pPr>
        <w:pStyle w:val="NoSpacing"/>
        <w:jc w:val="both"/>
        <w:rPr>
          <w:rFonts w:asciiTheme="majorBidi" w:hAnsiTheme="majorBidi" w:cstheme="majorBidi"/>
          <w:sz w:val="24"/>
          <w:szCs w:val="24"/>
        </w:rPr>
      </w:pPr>
    </w:p>
    <w:p w:rsidR="0094140B" w:rsidRPr="000D1719" w:rsidRDefault="0094140B" w:rsidP="0094140B">
      <w:pPr>
        <w:pStyle w:val="NoSpacing"/>
        <w:spacing w:line="480" w:lineRule="auto"/>
        <w:jc w:val="both"/>
        <w:rPr>
          <w:rFonts w:asciiTheme="majorBidi" w:hAnsiTheme="majorBidi" w:cstheme="majorBidi"/>
          <w:sz w:val="24"/>
          <w:szCs w:val="24"/>
        </w:rPr>
      </w:pPr>
      <w:r w:rsidRPr="000D1719">
        <w:rPr>
          <w:rFonts w:asciiTheme="majorBidi" w:hAnsiTheme="majorBidi" w:cstheme="majorBidi"/>
          <w:sz w:val="24"/>
          <w:szCs w:val="24"/>
        </w:rPr>
        <w:lastRenderedPageBreak/>
        <w:t>Worthy of note is the level of resemblance observed in petiole transverse section of the three species. The placement of vascular bundle in the pith;</w:t>
      </w:r>
      <w:r>
        <w:rPr>
          <w:rFonts w:asciiTheme="majorBidi" w:hAnsiTheme="majorBidi" w:cstheme="majorBidi"/>
          <w:sz w:val="24"/>
          <w:szCs w:val="24"/>
        </w:rPr>
        <w:t xml:space="preserve"> the</w:t>
      </w:r>
      <w:r w:rsidRPr="000D1719">
        <w:rPr>
          <w:rFonts w:asciiTheme="majorBidi" w:hAnsiTheme="majorBidi" w:cstheme="majorBidi"/>
          <w:sz w:val="24"/>
          <w:szCs w:val="24"/>
        </w:rPr>
        <w:t xml:space="preserve"> </w:t>
      </w:r>
      <w:r w:rsidRPr="00EB4168">
        <w:rPr>
          <w:rFonts w:asciiTheme="majorBidi" w:hAnsiTheme="majorBidi" w:cstheme="majorBidi"/>
          <w:noProof/>
          <w:sz w:val="24"/>
          <w:szCs w:val="24"/>
        </w:rPr>
        <w:t>presence</w:t>
      </w:r>
      <w:r w:rsidRPr="000D1719">
        <w:rPr>
          <w:rFonts w:asciiTheme="majorBidi" w:hAnsiTheme="majorBidi" w:cstheme="majorBidi"/>
          <w:sz w:val="24"/>
          <w:szCs w:val="24"/>
        </w:rPr>
        <w:t xml:space="preserve"> of tannin; tissue arrangement were the same and the cells look alike.</w:t>
      </w:r>
    </w:p>
    <w:p w:rsidR="0094140B" w:rsidRPr="000D1719" w:rsidRDefault="0094140B" w:rsidP="0094140B">
      <w:pPr>
        <w:pStyle w:val="NoSpacing"/>
        <w:jc w:val="both"/>
        <w:rPr>
          <w:rFonts w:asciiTheme="majorBidi" w:hAnsiTheme="majorBidi" w:cstheme="majorBidi"/>
          <w:sz w:val="24"/>
          <w:szCs w:val="24"/>
        </w:rPr>
      </w:pPr>
    </w:p>
    <w:p w:rsidR="0094140B" w:rsidRDefault="0094140B" w:rsidP="00077F63">
      <w:pPr>
        <w:pStyle w:val="NoSpacing"/>
        <w:spacing w:line="480" w:lineRule="auto"/>
        <w:jc w:val="both"/>
        <w:rPr>
          <w:rFonts w:asciiTheme="majorBidi" w:hAnsiTheme="majorBidi" w:cstheme="majorBidi"/>
          <w:sz w:val="24"/>
          <w:szCs w:val="24"/>
        </w:rPr>
      </w:pPr>
      <w:r w:rsidRPr="000D1719">
        <w:rPr>
          <w:rFonts w:asciiTheme="majorBidi" w:hAnsiTheme="majorBidi" w:cstheme="majorBidi"/>
          <w:sz w:val="24"/>
          <w:szCs w:val="24"/>
        </w:rPr>
        <w:t xml:space="preserve">Therefore, it is pertinent to understand that diagnostic morphological and anatomical characters of species of </w:t>
      </w:r>
      <w:r w:rsidRPr="000D1719">
        <w:rPr>
          <w:rFonts w:asciiTheme="majorBidi" w:hAnsiTheme="majorBidi" w:cstheme="majorBidi"/>
          <w:i/>
          <w:sz w:val="24"/>
          <w:szCs w:val="24"/>
        </w:rPr>
        <w:t>Anthocleista</w:t>
      </w:r>
      <w:r w:rsidRPr="000D1719">
        <w:rPr>
          <w:rFonts w:asciiTheme="majorBidi" w:hAnsiTheme="majorBidi" w:cstheme="majorBidi"/>
          <w:sz w:val="24"/>
          <w:szCs w:val="24"/>
        </w:rPr>
        <w:t xml:space="preserve"> are not the same for all. So, the need to rely on characters of high taxonomic value which status has been established </w:t>
      </w:r>
      <w:r>
        <w:rPr>
          <w:rFonts w:asciiTheme="majorBidi" w:hAnsiTheme="majorBidi" w:cstheme="majorBidi"/>
          <w:sz w:val="24"/>
          <w:szCs w:val="24"/>
        </w:rPr>
        <w:t>suc</w:t>
      </w:r>
      <w:r w:rsidR="0026674F">
        <w:rPr>
          <w:rFonts w:asciiTheme="majorBidi" w:hAnsiTheme="majorBidi" w:cstheme="majorBidi"/>
          <w:sz w:val="24"/>
          <w:szCs w:val="24"/>
        </w:rPr>
        <w:t xml:space="preserve">h as those enumerated by </w:t>
      </w:r>
      <w:proofErr w:type="spellStart"/>
      <w:r w:rsidR="0026674F">
        <w:rPr>
          <w:rFonts w:asciiTheme="majorBidi" w:hAnsiTheme="majorBidi" w:cstheme="majorBidi"/>
          <w:sz w:val="24"/>
          <w:szCs w:val="24"/>
        </w:rPr>
        <w:t>Oduoye</w:t>
      </w:r>
      <w:proofErr w:type="spellEnd"/>
      <w:r w:rsidR="00077F63">
        <w:rPr>
          <w:rFonts w:asciiTheme="majorBidi" w:hAnsiTheme="majorBidi" w:cstheme="majorBidi"/>
          <w:sz w:val="24"/>
          <w:szCs w:val="24"/>
        </w:rPr>
        <w:t xml:space="preserve"> (</w:t>
      </w:r>
      <w:r w:rsidR="00DC0557">
        <w:rPr>
          <w:rFonts w:asciiTheme="majorBidi" w:hAnsiTheme="majorBidi" w:cstheme="majorBidi"/>
          <w:sz w:val="24"/>
          <w:szCs w:val="24"/>
        </w:rPr>
        <w:t>2013</w:t>
      </w:r>
      <w:r w:rsidR="00077F63">
        <w:rPr>
          <w:rFonts w:asciiTheme="majorBidi" w:hAnsiTheme="majorBidi" w:cstheme="majorBidi"/>
          <w:sz w:val="24"/>
          <w:szCs w:val="24"/>
        </w:rPr>
        <w:t>)</w:t>
      </w:r>
      <w:r w:rsidR="0026674F">
        <w:rPr>
          <w:rFonts w:asciiTheme="majorBidi" w:hAnsiTheme="majorBidi" w:cstheme="majorBidi"/>
          <w:sz w:val="24"/>
          <w:szCs w:val="24"/>
        </w:rPr>
        <w:t xml:space="preserve"> </w:t>
      </w:r>
      <w:r>
        <w:rPr>
          <w:rFonts w:asciiTheme="majorBidi" w:hAnsiTheme="majorBidi" w:cstheme="majorBidi"/>
          <w:sz w:val="24"/>
          <w:szCs w:val="24"/>
        </w:rPr>
        <w:t xml:space="preserve">in his principal component analysis of nine species of </w:t>
      </w:r>
      <w:r w:rsidRPr="00811F0B">
        <w:rPr>
          <w:rFonts w:asciiTheme="majorBidi" w:hAnsiTheme="majorBidi" w:cstheme="majorBidi"/>
          <w:i/>
          <w:iCs/>
          <w:sz w:val="24"/>
          <w:szCs w:val="24"/>
        </w:rPr>
        <w:t>Anthocleista</w:t>
      </w:r>
      <w:r>
        <w:rPr>
          <w:rFonts w:asciiTheme="majorBidi" w:hAnsiTheme="majorBidi" w:cstheme="majorBidi"/>
          <w:sz w:val="24"/>
          <w:szCs w:val="24"/>
        </w:rPr>
        <w:t xml:space="preserve"> </w:t>
      </w:r>
      <w:r w:rsidRPr="000D1719">
        <w:rPr>
          <w:rFonts w:asciiTheme="majorBidi" w:hAnsiTheme="majorBidi" w:cstheme="majorBidi"/>
          <w:sz w:val="24"/>
          <w:szCs w:val="24"/>
        </w:rPr>
        <w:t>cannot be overemphasized.</w:t>
      </w:r>
    </w:p>
    <w:p w:rsidR="0094140B" w:rsidRPr="000D1719" w:rsidRDefault="0094140B" w:rsidP="0094140B">
      <w:pPr>
        <w:pStyle w:val="NoSpacing"/>
        <w:spacing w:line="480" w:lineRule="auto"/>
        <w:jc w:val="center"/>
        <w:rPr>
          <w:rFonts w:asciiTheme="majorBidi" w:hAnsiTheme="majorBidi" w:cstheme="majorBidi"/>
          <w:sz w:val="24"/>
          <w:szCs w:val="24"/>
        </w:rPr>
      </w:pPr>
      <w:r w:rsidRPr="000D1719">
        <w:rPr>
          <w:rFonts w:asciiTheme="majorBidi" w:hAnsiTheme="majorBidi" w:cstheme="majorBidi"/>
          <w:b/>
          <w:sz w:val="28"/>
          <w:szCs w:val="28"/>
        </w:rPr>
        <w:t>CONCLUSION</w:t>
      </w:r>
    </w:p>
    <w:p w:rsidR="0094140B" w:rsidRPr="000D1719" w:rsidRDefault="0094140B" w:rsidP="0094140B">
      <w:pPr>
        <w:pStyle w:val="NoSpacing"/>
        <w:spacing w:line="480" w:lineRule="auto"/>
        <w:rPr>
          <w:rFonts w:asciiTheme="majorBidi" w:hAnsiTheme="majorBidi" w:cstheme="majorBidi"/>
          <w:sz w:val="24"/>
          <w:szCs w:val="24"/>
        </w:rPr>
      </w:pPr>
      <w:r>
        <w:rPr>
          <w:rFonts w:asciiTheme="majorBidi" w:hAnsiTheme="majorBidi" w:cstheme="majorBidi"/>
          <w:sz w:val="24"/>
          <w:szCs w:val="24"/>
        </w:rPr>
        <w:t>The g</w:t>
      </w:r>
      <w:r w:rsidRPr="000D1719">
        <w:rPr>
          <w:rFonts w:asciiTheme="majorBidi" w:hAnsiTheme="majorBidi" w:cstheme="majorBidi"/>
          <w:sz w:val="24"/>
          <w:szCs w:val="24"/>
        </w:rPr>
        <w:t xml:space="preserve">enus </w:t>
      </w:r>
      <w:r w:rsidRPr="00AB4576">
        <w:rPr>
          <w:rFonts w:asciiTheme="majorBidi" w:hAnsiTheme="majorBidi" w:cstheme="majorBidi"/>
          <w:i/>
          <w:iCs/>
          <w:sz w:val="24"/>
          <w:szCs w:val="24"/>
        </w:rPr>
        <w:t>Anthocleista</w:t>
      </w:r>
      <w:r w:rsidRPr="000D1719">
        <w:rPr>
          <w:rFonts w:asciiTheme="majorBidi" w:hAnsiTheme="majorBidi" w:cstheme="majorBidi"/>
          <w:sz w:val="24"/>
          <w:szCs w:val="24"/>
        </w:rPr>
        <w:t xml:space="preserve"> differ morphologically with regard to epidermal </w:t>
      </w:r>
      <w:r w:rsidRPr="00EB4168">
        <w:rPr>
          <w:rFonts w:asciiTheme="majorBidi" w:hAnsiTheme="majorBidi" w:cstheme="majorBidi"/>
          <w:noProof/>
          <w:sz w:val="24"/>
          <w:szCs w:val="24"/>
        </w:rPr>
        <w:t>character</w:t>
      </w:r>
      <w:r>
        <w:rPr>
          <w:rFonts w:asciiTheme="majorBidi" w:hAnsiTheme="majorBidi" w:cstheme="majorBidi"/>
          <w:noProof/>
          <w:sz w:val="24"/>
          <w:szCs w:val="24"/>
        </w:rPr>
        <w:t>s</w:t>
      </w:r>
      <w:r w:rsidRPr="000D1719">
        <w:rPr>
          <w:rFonts w:asciiTheme="majorBidi" w:hAnsiTheme="majorBidi" w:cstheme="majorBidi"/>
          <w:sz w:val="24"/>
          <w:szCs w:val="24"/>
        </w:rPr>
        <w:t xml:space="preserve">, such as cell size, cell number, wall thickness, stomata type, </w:t>
      </w:r>
      <w:r w:rsidRPr="00EB4168">
        <w:rPr>
          <w:rFonts w:asciiTheme="majorBidi" w:hAnsiTheme="majorBidi" w:cstheme="majorBidi"/>
          <w:noProof/>
          <w:sz w:val="24"/>
          <w:szCs w:val="24"/>
        </w:rPr>
        <w:t>distribution</w:t>
      </w:r>
      <w:r>
        <w:rPr>
          <w:rFonts w:asciiTheme="majorBidi" w:hAnsiTheme="majorBidi" w:cstheme="majorBidi"/>
          <w:noProof/>
          <w:sz w:val="24"/>
          <w:szCs w:val="24"/>
        </w:rPr>
        <w:t>,</w:t>
      </w:r>
      <w:r w:rsidRPr="000D1719">
        <w:rPr>
          <w:rFonts w:asciiTheme="majorBidi" w:hAnsiTheme="majorBidi" w:cstheme="majorBidi"/>
          <w:sz w:val="24"/>
          <w:szCs w:val="24"/>
        </w:rPr>
        <w:t xml:space="preserve"> and index. They exhibit striking similarities in petiole transverse section, cell </w:t>
      </w:r>
      <w:r w:rsidRPr="00EB4168">
        <w:rPr>
          <w:rFonts w:asciiTheme="majorBidi" w:hAnsiTheme="majorBidi" w:cstheme="majorBidi"/>
          <w:noProof/>
          <w:sz w:val="24"/>
          <w:szCs w:val="24"/>
        </w:rPr>
        <w:t>geometry</w:t>
      </w:r>
      <w:r>
        <w:rPr>
          <w:rFonts w:asciiTheme="majorBidi" w:hAnsiTheme="majorBidi" w:cstheme="majorBidi"/>
          <w:noProof/>
          <w:sz w:val="24"/>
          <w:szCs w:val="24"/>
        </w:rPr>
        <w:t>,</w:t>
      </w:r>
      <w:r w:rsidRPr="000D1719">
        <w:rPr>
          <w:rFonts w:asciiTheme="majorBidi" w:hAnsiTheme="majorBidi" w:cstheme="majorBidi"/>
          <w:sz w:val="24"/>
          <w:szCs w:val="24"/>
        </w:rPr>
        <w:t xml:space="preserve"> and anticlinal walls. These characters </w:t>
      </w:r>
      <w:r w:rsidRPr="00EB4168">
        <w:rPr>
          <w:rFonts w:asciiTheme="majorBidi" w:hAnsiTheme="majorBidi" w:cstheme="majorBidi"/>
          <w:noProof/>
          <w:sz w:val="24"/>
          <w:szCs w:val="24"/>
        </w:rPr>
        <w:t>can</w:t>
      </w:r>
      <w:r>
        <w:rPr>
          <w:rFonts w:asciiTheme="majorBidi" w:hAnsiTheme="majorBidi" w:cstheme="majorBidi"/>
          <w:noProof/>
          <w:sz w:val="24"/>
          <w:szCs w:val="24"/>
        </w:rPr>
        <w:t>, therefore,</w:t>
      </w:r>
      <w:r w:rsidRPr="000D1719">
        <w:rPr>
          <w:rFonts w:asciiTheme="majorBidi" w:hAnsiTheme="majorBidi" w:cstheme="majorBidi"/>
          <w:sz w:val="24"/>
          <w:szCs w:val="24"/>
        </w:rPr>
        <w:t xml:space="preserve"> be used to either differentiate between and within specific levels or distinguish them from other genera. </w:t>
      </w:r>
    </w:p>
    <w:p w:rsidR="0026674F" w:rsidRDefault="0026674F" w:rsidP="0094140B">
      <w:pPr>
        <w:pStyle w:val="NoSpacing"/>
        <w:spacing w:line="480" w:lineRule="auto"/>
        <w:rPr>
          <w:rFonts w:asciiTheme="majorBidi" w:hAnsiTheme="majorBidi" w:cstheme="majorBidi"/>
          <w:sz w:val="24"/>
          <w:szCs w:val="24"/>
        </w:rPr>
      </w:pPr>
    </w:p>
    <w:p w:rsidR="0094140B" w:rsidRPr="000D1719" w:rsidRDefault="0094140B" w:rsidP="0094140B">
      <w:pPr>
        <w:pStyle w:val="NoSpacing"/>
        <w:spacing w:line="480" w:lineRule="auto"/>
        <w:rPr>
          <w:rFonts w:asciiTheme="majorBidi" w:hAnsiTheme="majorBidi" w:cstheme="majorBidi"/>
          <w:sz w:val="24"/>
          <w:szCs w:val="24"/>
        </w:rPr>
      </w:pPr>
      <w:r w:rsidRPr="000D1719">
        <w:rPr>
          <w:rFonts w:asciiTheme="majorBidi" w:hAnsiTheme="majorBidi" w:cstheme="majorBidi"/>
          <w:sz w:val="24"/>
          <w:szCs w:val="24"/>
        </w:rPr>
        <w:t>Based on result</w:t>
      </w:r>
      <w:r>
        <w:rPr>
          <w:rFonts w:asciiTheme="majorBidi" w:hAnsiTheme="majorBidi" w:cstheme="majorBidi"/>
          <w:sz w:val="24"/>
          <w:szCs w:val="24"/>
        </w:rPr>
        <w:t>s</w:t>
      </w:r>
      <w:r w:rsidRPr="000D1719">
        <w:rPr>
          <w:rFonts w:asciiTheme="majorBidi" w:hAnsiTheme="majorBidi" w:cstheme="majorBidi"/>
          <w:sz w:val="24"/>
          <w:szCs w:val="24"/>
        </w:rPr>
        <w:t xml:space="preserve"> </w:t>
      </w:r>
      <w:r>
        <w:rPr>
          <w:rFonts w:asciiTheme="majorBidi" w:hAnsiTheme="majorBidi" w:cstheme="majorBidi"/>
          <w:sz w:val="24"/>
          <w:szCs w:val="24"/>
        </w:rPr>
        <w:t>obtained from</w:t>
      </w:r>
      <w:r w:rsidRPr="000D1719">
        <w:rPr>
          <w:rFonts w:asciiTheme="majorBidi" w:hAnsiTheme="majorBidi" w:cstheme="majorBidi"/>
          <w:sz w:val="24"/>
          <w:szCs w:val="24"/>
        </w:rPr>
        <w:t xml:space="preserve"> this study, the</w:t>
      </w:r>
      <w:r>
        <w:rPr>
          <w:rFonts w:asciiTheme="majorBidi" w:hAnsiTheme="majorBidi" w:cstheme="majorBidi"/>
          <w:sz w:val="24"/>
          <w:szCs w:val="24"/>
        </w:rPr>
        <w:t xml:space="preserve"> artificial indented</w:t>
      </w:r>
      <w:r w:rsidRPr="000D1719">
        <w:rPr>
          <w:rFonts w:asciiTheme="majorBidi" w:hAnsiTheme="majorBidi" w:cstheme="majorBidi"/>
          <w:sz w:val="24"/>
          <w:szCs w:val="24"/>
        </w:rPr>
        <w:t xml:space="preserve"> key to the species is hereby presented.</w:t>
      </w:r>
    </w:p>
    <w:p w:rsidR="0094140B" w:rsidRPr="000D1719" w:rsidRDefault="0094140B" w:rsidP="0094140B">
      <w:pPr>
        <w:pStyle w:val="NormalWeb"/>
        <w:numPr>
          <w:ilvl w:val="0"/>
          <w:numId w:val="37"/>
        </w:numPr>
        <w:jc w:val="both"/>
        <w:rPr>
          <w:rFonts w:asciiTheme="majorBidi" w:hAnsiTheme="majorBidi" w:cstheme="majorBidi"/>
        </w:rPr>
      </w:pPr>
      <w:r w:rsidRPr="000D1719">
        <w:rPr>
          <w:rFonts w:asciiTheme="majorBidi" w:hAnsiTheme="majorBidi" w:cstheme="majorBidi"/>
        </w:rPr>
        <w:t xml:space="preserve">Leaf </w:t>
      </w:r>
      <w:proofErr w:type="spellStart"/>
      <w:r w:rsidRPr="000D1719">
        <w:rPr>
          <w:rFonts w:asciiTheme="majorBidi" w:hAnsiTheme="majorBidi" w:cstheme="majorBidi"/>
        </w:rPr>
        <w:t>Epistomatic</w:t>
      </w:r>
      <w:proofErr w:type="spellEnd"/>
    </w:p>
    <w:p w:rsidR="0094140B" w:rsidRPr="000D1719" w:rsidRDefault="0094140B" w:rsidP="0094140B">
      <w:pPr>
        <w:pStyle w:val="NormalWeb"/>
        <w:jc w:val="both"/>
        <w:rPr>
          <w:rFonts w:asciiTheme="majorBidi" w:hAnsiTheme="majorBidi" w:cstheme="majorBidi"/>
        </w:rPr>
      </w:pPr>
      <w:r w:rsidRPr="000D1719">
        <w:rPr>
          <w:rFonts w:asciiTheme="majorBidi" w:hAnsiTheme="majorBidi" w:cstheme="majorBidi"/>
        </w:rPr>
        <w:t xml:space="preserve">           1a. </w:t>
      </w:r>
      <w:proofErr w:type="spellStart"/>
      <w:r w:rsidRPr="000D1719">
        <w:rPr>
          <w:rFonts w:asciiTheme="majorBidi" w:hAnsiTheme="majorBidi" w:cstheme="majorBidi"/>
        </w:rPr>
        <w:t>Paracytic</w:t>
      </w:r>
      <w:proofErr w:type="spellEnd"/>
      <w:r w:rsidRPr="000D1719">
        <w:rPr>
          <w:rFonts w:asciiTheme="majorBidi" w:hAnsiTheme="majorBidi" w:cstheme="majorBidi"/>
        </w:rPr>
        <w:t xml:space="preserve"> stomata, unicellular glandular trichomes, sessile </w:t>
      </w:r>
      <w:proofErr w:type="gramStart"/>
      <w:r w:rsidRPr="000D1719">
        <w:rPr>
          <w:rFonts w:asciiTheme="majorBidi" w:hAnsiTheme="majorBidi" w:cstheme="majorBidi"/>
        </w:rPr>
        <w:t>leaves, ………</w:t>
      </w:r>
      <w:r w:rsidRPr="000D1719">
        <w:rPr>
          <w:rFonts w:asciiTheme="majorBidi" w:hAnsiTheme="majorBidi" w:cstheme="majorBidi"/>
          <w:b/>
          <w:i/>
        </w:rPr>
        <w:t>A</w:t>
      </w:r>
      <w:proofErr w:type="gramEnd"/>
      <w:r w:rsidRPr="000D1719">
        <w:rPr>
          <w:rFonts w:asciiTheme="majorBidi" w:hAnsiTheme="majorBidi" w:cstheme="majorBidi"/>
          <w:b/>
          <w:i/>
        </w:rPr>
        <w:t xml:space="preserve">. </w:t>
      </w:r>
      <w:r w:rsidRPr="001F06AF">
        <w:rPr>
          <w:rFonts w:asciiTheme="majorBidi" w:hAnsiTheme="majorBidi" w:cstheme="majorBidi"/>
          <w:b/>
          <w:i/>
          <w:noProof/>
        </w:rPr>
        <w:t>vogelii</w:t>
      </w:r>
    </w:p>
    <w:p w:rsidR="0094140B" w:rsidRPr="000D1719" w:rsidRDefault="0094140B" w:rsidP="0094140B">
      <w:pPr>
        <w:pStyle w:val="NormalWeb"/>
        <w:numPr>
          <w:ilvl w:val="0"/>
          <w:numId w:val="37"/>
        </w:numPr>
        <w:jc w:val="both"/>
        <w:rPr>
          <w:rFonts w:asciiTheme="majorBidi" w:hAnsiTheme="majorBidi" w:cstheme="majorBidi"/>
        </w:rPr>
      </w:pPr>
      <w:r w:rsidRPr="000D1719">
        <w:rPr>
          <w:rFonts w:asciiTheme="majorBidi" w:hAnsiTheme="majorBidi" w:cstheme="majorBidi"/>
        </w:rPr>
        <w:t xml:space="preserve">Leaf </w:t>
      </w:r>
      <w:proofErr w:type="spellStart"/>
      <w:r w:rsidRPr="000D1719">
        <w:rPr>
          <w:rFonts w:asciiTheme="majorBidi" w:hAnsiTheme="majorBidi" w:cstheme="majorBidi"/>
        </w:rPr>
        <w:t>amphistomatic</w:t>
      </w:r>
      <w:proofErr w:type="spellEnd"/>
    </w:p>
    <w:p w:rsidR="0094140B" w:rsidRPr="000D1719" w:rsidRDefault="0094140B" w:rsidP="0094140B">
      <w:pPr>
        <w:pStyle w:val="NormalWeb"/>
        <w:ind w:left="720"/>
        <w:jc w:val="both"/>
        <w:rPr>
          <w:rFonts w:asciiTheme="majorBidi" w:hAnsiTheme="majorBidi" w:cstheme="majorBidi"/>
        </w:rPr>
      </w:pPr>
      <w:r w:rsidRPr="000D1719">
        <w:rPr>
          <w:rFonts w:asciiTheme="majorBidi" w:hAnsiTheme="majorBidi" w:cstheme="majorBidi"/>
        </w:rPr>
        <w:t xml:space="preserve">2a. </w:t>
      </w:r>
      <w:proofErr w:type="spellStart"/>
      <w:r w:rsidRPr="000D1719">
        <w:rPr>
          <w:rFonts w:asciiTheme="majorBidi" w:hAnsiTheme="majorBidi" w:cstheme="majorBidi"/>
        </w:rPr>
        <w:t>Cyclocytic</w:t>
      </w:r>
      <w:proofErr w:type="spellEnd"/>
      <w:r w:rsidRPr="000D1719">
        <w:rPr>
          <w:rFonts w:asciiTheme="majorBidi" w:hAnsiTheme="majorBidi" w:cstheme="majorBidi"/>
        </w:rPr>
        <w:t xml:space="preserve"> stomata, scale trichomes (abaxial and adaxial), petiole (6-7cm) long……………………………………………………………..………...... </w:t>
      </w:r>
      <w:r w:rsidRPr="000D1719">
        <w:rPr>
          <w:rFonts w:asciiTheme="majorBidi" w:hAnsiTheme="majorBidi" w:cstheme="majorBidi"/>
          <w:b/>
          <w:i/>
        </w:rPr>
        <w:t xml:space="preserve">A. </w:t>
      </w:r>
      <w:r w:rsidRPr="001F06AF">
        <w:rPr>
          <w:rFonts w:asciiTheme="majorBidi" w:hAnsiTheme="majorBidi" w:cstheme="majorBidi"/>
          <w:b/>
          <w:i/>
          <w:noProof/>
        </w:rPr>
        <w:t>djalonensis</w:t>
      </w:r>
    </w:p>
    <w:p w:rsidR="0094140B" w:rsidRPr="000D1719" w:rsidRDefault="0094140B" w:rsidP="0094140B">
      <w:pPr>
        <w:pStyle w:val="NormalWeb"/>
        <w:ind w:left="720"/>
        <w:jc w:val="both"/>
        <w:rPr>
          <w:rFonts w:asciiTheme="majorBidi" w:hAnsiTheme="majorBidi" w:cstheme="majorBidi"/>
          <w:i/>
        </w:rPr>
      </w:pPr>
      <w:r w:rsidRPr="000D1719">
        <w:rPr>
          <w:rFonts w:asciiTheme="majorBidi" w:hAnsiTheme="majorBidi" w:cstheme="majorBidi"/>
        </w:rPr>
        <w:t xml:space="preserve">2b. </w:t>
      </w:r>
      <w:proofErr w:type="spellStart"/>
      <w:r w:rsidRPr="000D1719">
        <w:rPr>
          <w:rFonts w:asciiTheme="majorBidi" w:hAnsiTheme="majorBidi" w:cstheme="majorBidi"/>
        </w:rPr>
        <w:t>Anomocytic</w:t>
      </w:r>
      <w:proofErr w:type="spellEnd"/>
      <w:r w:rsidRPr="000D1719">
        <w:rPr>
          <w:rFonts w:asciiTheme="majorBidi" w:hAnsiTheme="majorBidi" w:cstheme="majorBidi"/>
        </w:rPr>
        <w:t xml:space="preserve"> stomata (adaxial), </w:t>
      </w:r>
      <w:proofErr w:type="spellStart"/>
      <w:r w:rsidRPr="000D1719">
        <w:rPr>
          <w:rFonts w:asciiTheme="majorBidi" w:hAnsiTheme="majorBidi" w:cstheme="majorBidi"/>
        </w:rPr>
        <w:t>Actinocytic</w:t>
      </w:r>
      <w:proofErr w:type="spellEnd"/>
      <w:r w:rsidRPr="000D1719">
        <w:rPr>
          <w:rFonts w:asciiTheme="majorBidi" w:hAnsiTheme="majorBidi" w:cstheme="majorBidi"/>
        </w:rPr>
        <w:t xml:space="preserve"> (abaxial), trichomes; multicellular glandular, scale (abaxial), petiole (13-15cm), stomatal index (10.14%)…......</w:t>
      </w:r>
      <w:r w:rsidRPr="000D1719">
        <w:rPr>
          <w:rFonts w:asciiTheme="majorBidi" w:hAnsiTheme="majorBidi" w:cstheme="majorBidi"/>
          <w:i/>
        </w:rPr>
        <w:t xml:space="preserve"> </w:t>
      </w:r>
      <w:r w:rsidRPr="000D1719">
        <w:rPr>
          <w:rFonts w:asciiTheme="majorBidi" w:hAnsiTheme="majorBidi" w:cstheme="majorBidi"/>
          <w:b/>
          <w:i/>
        </w:rPr>
        <w:t xml:space="preserve">A. </w:t>
      </w:r>
      <w:r w:rsidRPr="001F06AF">
        <w:rPr>
          <w:rFonts w:asciiTheme="majorBidi" w:hAnsiTheme="majorBidi" w:cstheme="majorBidi"/>
          <w:b/>
          <w:i/>
          <w:noProof/>
        </w:rPr>
        <w:t>nobilis</w:t>
      </w:r>
    </w:p>
    <w:p w:rsidR="0025041B" w:rsidRDefault="00EE1D41" w:rsidP="0025041B">
      <w:pPr>
        <w:spacing w:after="0" w:line="360" w:lineRule="auto"/>
        <w:jc w:val="center"/>
        <w:rPr>
          <w:rFonts w:asciiTheme="majorBidi" w:hAnsiTheme="majorBidi" w:cstheme="majorBidi"/>
        </w:rPr>
      </w:pPr>
      <w:r w:rsidRPr="00EE1D41">
        <w:rPr>
          <w:rFonts w:asciiTheme="majorBidi" w:hAnsiTheme="majorBidi" w:cstheme="majorBidi"/>
          <w:b/>
          <w:bCs/>
          <w:sz w:val="28"/>
          <w:szCs w:val="28"/>
        </w:rPr>
        <w:lastRenderedPageBreak/>
        <w:t>REFERENCES</w:t>
      </w:r>
    </w:p>
    <w:p w:rsidR="001A7E9B" w:rsidRDefault="00465531" w:rsidP="00465531">
      <w:pPr>
        <w:pStyle w:val="NormalWeb"/>
        <w:spacing w:before="0" w:beforeAutospacing="0" w:after="0" w:afterAutospacing="0" w:line="360" w:lineRule="auto"/>
        <w:ind w:left="360"/>
        <w:jc w:val="both"/>
        <w:rPr>
          <w:rFonts w:asciiTheme="majorBidi" w:hAnsiTheme="majorBidi" w:cstheme="majorBidi"/>
        </w:rPr>
      </w:pPr>
      <w:r>
        <w:rPr>
          <w:rFonts w:asciiTheme="majorBidi" w:hAnsiTheme="majorBidi" w:cstheme="majorBidi"/>
        </w:rPr>
        <w:t>ABBIW DK.</w:t>
      </w:r>
      <w:r w:rsidRPr="0025041B">
        <w:rPr>
          <w:rFonts w:asciiTheme="majorBidi" w:hAnsiTheme="majorBidi" w:cstheme="majorBidi"/>
        </w:rPr>
        <w:t xml:space="preserve"> 1990. Useful plants of Ghana: West African uses of wild and cultivated </w:t>
      </w:r>
    </w:p>
    <w:p w:rsidR="00465531" w:rsidRPr="0025041B" w:rsidRDefault="001A7E9B" w:rsidP="001A7E9B">
      <w:pPr>
        <w:pStyle w:val="NormalWeb"/>
        <w:spacing w:before="0" w:beforeAutospacing="0" w:after="0" w:afterAutospacing="0" w:line="360" w:lineRule="auto"/>
        <w:ind w:left="720"/>
        <w:jc w:val="both"/>
        <w:rPr>
          <w:rFonts w:asciiTheme="majorBidi" w:hAnsiTheme="majorBidi" w:cstheme="majorBidi"/>
        </w:rPr>
      </w:pPr>
      <w:proofErr w:type="gramStart"/>
      <w:r>
        <w:rPr>
          <w:rFonts w:asciiTheme="majorBidi" w:hAnsiTheme="majorBidi" w:cstheme="majorBidi"/>
        </w:rPr>
        <w:t>plants</w:t>
      </w:r>
      <w:proofErr w:type="gramEnd"/>
      <w:r>
        <w:rPr>
          <w:rFonts w:asciiTheme="majorBidi" w:hAnsiTheme="majorBidi" w:cstheme="majorBidi"/>
        </w:rPr>
        <w:t xml:space="preserve">. </w:t>
      </w:r>
      <w:proofErr w:type="gramStart"/>
      <w:r w:rsidR="00465531" w:rsidRPr="006B2BFA">
        <w:rPr>
          <w:rFonts w:asciiTheme="majorBidi" w:hAnsiTheme="majorBidi" w:cstheme="majorBidi"/>
          <w:i/>
          <w:iCs/>
        </w:rPr>
        <w:t>Intermediate Technology Publications, London and Royal Botanic Gardens, Kew, Richmond, United Kingdom</w:t>
      </w:r>
      <w:r w:rsidR="00465531">
        <w:rPr>
          <w:rFonts w:asciiTheme="majorBidi" w:hAnsiTheme="majorBidi" w:cstheme="majorBidi"/>
        </w:rPr>
        <w:t>.</w:t>
      </w:r>
      <w:proofErr w:type="gramEnd"/>
      <w:r w:rsidR="00465531">
        <w:rPr>
          <w:rFonts w:asciiTheme="majorBidi" w:hAnsiTheme="majorBidi" w:cstheme="majorBidi"/>
        </w:rPr>
        <w:t xml:space="preserve"> </w:t>
      </w:r>
      <w:proofErr w:type="gramStart"/>
      <w:r w:rsidR="00465531">
        <w:rPr>
          <w:rFonts w:asciiTheme="majorBidi" w:hAnsiTheme="majorBidi" w:cstheme="majorBidi"/>
        </w:rPr>
        <w:t>P</w:t>
      </w:r>
      <w:r w:rsidR="00465531" w:rsidRPr="0025041B">
        <w:rPr>
          <w:rFonts w:asciiTheme="majorBidi" w:hAnsiTheme="majorBidi" w:cstheme="majorBidi"/>
        </w:rPr>
        <w:t>p 337.</w:t>
      </w:r>
      <w:proofErr w:type="gramEnd"/>
      <w:r w:rsidR="00465531" w:rsidRPr="0025041B">
        <w:rPr>
          <w:rFonts w:asciiTheme="majorBidi" w:hAnsiTheme="majorBidi" w:cstheme="majorBidi"/>
        </w:rPr>
        <w:t xml:space="preserve"> </w:t>
      </w:r>
      <w:hyperlink r:id="rId30" w:tgtFrame="_blank" w:history="1">
        <w:r w:rsidR="00465531" w:rsidRPr="0025041B">
          <w:rPr>
            <w:rStyle w:val="Hyperlink"/>
            <w:rFonts w:asciiTheme="majorBidi" w:hAnsiTheme="majorBidi" w:cstheme="majorBidi"/>
            <w:color w:val="auto"/>
            <w:u w:val="none"/>
            <w:bdr w:val="none" w:sz="0" w:space="0" w:color="auto" w:frame="1"/>
          </w:rPr>
          <w:t>DOI: 10.1017/S0014479700019116</w:t>
        </w:r>
      </w:hyperlink>
    </w:p>
    <w:p w:rsidR="001A7E9B" w:rsidRDefault="00465531" w:rsidP="00465531">
      <w:pPr>
        <w:pStyle w:val="NormalWeb"/>
        <w:spacing w:before="0" w:beforeAutospacing="0" w:after="0" w:afterAutospacing="0" w:line="360" w:lineRule="auto"/>
        <w:ind w:left="360"/>
        <w:jc w:val="both"/>
        <w:rPr>
          <w:rFonts w:asciiTheme="majorBidi" w:hAnsiTheme="majorBidi" w:cstheme="majorBidi"/>
        </w:rPr>
      </w:pPr>
      <w:r>
        <w:rPr>
          <w:rFonts w:asciiTheme="majorBidi" w:hAnsiTheme="majorBidi" w:cstheme="majorBidi"/>
        </w:rPr>
        <w:t>ADJANOHOUN EJ, AKÉ ASSI L, FLORET</w:t>
      </w:r>
      <w:r w:rsidRPr="0025041B">
        <w:rPr>
          <w:rFonts w:asciiTheme="majorBidi" w:hAnsiTheme="majorBidi" w:cstheme="majorBidi"/>
        </w:rPr>
        <w:t xml:space="preserve"> JJ</w:t>
      </w:r>
      <w:r>
        <w:rPr>
          <w:rFonts w:asciiTheme="majorBidi" w:hAnsiTheme="majorBidi" w:cstheme="majorBidi"/>
        </w:rPr>
        <w:t xml:space="preserve">, GUINKO S, KOUMARÉ M, AHYI </w:t>
      </w:r>
    </w:p>
    <w:p w:rsidR="00465531" w:rsidRPr="0025041B" w:rsidRDefault="00465531" w:rsidP="001A7E9B">
      <w:pPr>
        <w:pStyle w:val="NormalWeb"/>
        <w:spacing w:before="0" w:beforeAutospacing="0" w:after="0" w:afterAutospacing="0" w:line="360" w:lineRule="auto"/>
        <w:ind w:left="720"/>
        <w:jc w:val="both"/>
        <w:rPr>
          <w:rFonts w:asciiTheme="majorBidi" w:hAnsiTheme="majorBidi" w:cstheme="majorBidi"/>
        </w:rPr>
      </w:pPr>
      <w:proofErr w:type="gramStart"/>
      <w:r>
        <w:rPr>
          <w:rFonts w:asciiTheme="majorBidi" w:hAnsiTheme="majorBidi" w:cstheme="majorBidi"/>
        </w:rPr>
        <w:t>MRA &amp; RAYNAL J.</w:t>
      </w:r>
      <w:r w:rsidRPr="0025041B">
        <w:rPr>
          <w:rFonts w:asciiTheme="majorBidi" w:hAnsiTheme="majorBidi" w:cstheme="majorBidi"/>
        </w:rPr>
        <w:t xml:space="preserve"> 1979.</w:t>
      </w:r>
      <w:proofErr w:type="gramEnd"/>
      <w:r w:rsidRPr="0025041B">
        <w:rPr>
          <w:rFonts w:asciiTheme="majorBidi" w:hAnsiTheme="majorBidi" w:cstheme="majorBidi"/>
        </w:rPr>
        <w:t xml:space="preserve"> </w:t>
      </w:r>
      <w:proofErr w:type="spellStart"/>
      <w:r w:rsidRPr="0025041B">
        <w:rPr>
          <w:rFonts w:asciiTheme="majorBidi" w:hAnsiTheme="majorBidi" w:cstheme="majorBidi"/>
        </w:rPr>
        <w:t>Médecine</w:t>
      </w:r>
      <w:proofErr w:type="spellEnd"/>
      <w:r w:rsidRPr="0025041B">
        <w:rPr>
          <w:rFonts w:asciiTheme="majorBidi" w:hAnsiTheme="majorBidi" w:cstheme="majorBidi"/>
        </w:rPr>
        <w:t xml:space="preserve"> </w:t>
      </w:r>
      <w:proofErr w:type="spellStart"/>
      <w:r w:rsidRPr="0025041B">
        <w:rPr>
          <w:rFonts w:asciiTheme="majorBidi" w:hAnsiTheme="majorBidi" w:cstheme="majorBidi"/>
        </w:rPr>
        <w:t>traditionelle</w:t>
      </w:r>
      <w:proofErr w:type="spellEnd"/>
      <w:r w:rsidRPr="0025041B">
        <w:rPr>
          <w:rFonts w:asciiTheme="majorBidi" w:hAnsiTheme="majorBidi" w:cstheme="majorBidi"/>
        </w:rPr>
        <w:t xml:space="preserve"> </w:t>
      </w:r>
      <w:proofErr w:type="gramStart"/>
      <w:r w:rsidRPr="0025041B">
        <w:rPr>
          <w:rFonts w:asciiTheme="majorBidi" w:hAnsiTheme="majorBidi" w:cstheme="majorBidi"/>
        </w:rPr>
        <w:t>et</w:t>
      </w:r>
      <w:proofErr w:type="gramEnd"/>
      <w:r w:rsidRPr="0025041B">
        <w:rPr>
          <w:rFonts w:asciiTheme="majorBidi" w:hAnsiTheme="majorBidi" w:cstheme="majorBidi"/>
        </w:rPr>
        <w:t xml:space="preserve"> </w:t>
      </w:r>
      <w:proofErr w:type="spellStart"/>
      <w:r w:rsidRPr="0025041B">
        <w:rPr>
          <w:rFonts w:asciiTheme="majorBidi" w:hAnsiTheme="majorBidi" w:cstheme="majorBidi"/>
        </w:rPr>
        <w:t>pharmacopée</w:t>
      </w:r>
      <w:proofErr w:type="spellEnd"/>
      <w:r w:rsidRPr="0025041B">
        <w:rPr>
          <w:rFonts w:asciiTheme="majorBidi" w:hAnsiTheme="majorBidi" w:cstheme="majorBidi"/>
        </w:rPr>
        <w:t xml:space="preserve"> - Contribution aux </w:t>
      </w:r>
      <w:proofErr w:type="spellStart"/>
      <w:r w:rsidRPr="0025041B">
        <w:rPr>
          <w:rFonts w:asciiTheme="majorBidi" w:hAnsiTheme="majorBidi" w:cstheme="majorBidi"/>
        </w:rPr>
        <w:t>études</w:t>
      </w:r>
      <w:proofErr w:type="spellEnd"/>
      <w:r w:rsidRPr="0025041B">
        <w:rPr>
          <w:rFonts w:asciiTheme="majorBidi" w:hAnsiTheme="majorBidi" w:cstheme="majorBidi"/>
        </w:rPr>
        <w:t xml:space="preserve"> </w:t>
      </w:r>
      <w:proofErr w:type="spellStart"/>
      <w:r w:rsidRPr="0025041B">
        <w:rPr>
          <w:rFonts w:asciiTheme="majorBidi" w:hAnsiTheme="majorBidi" w:cstheme="majorBidi"/>
        </w:rPr>
        <w:t>ethnobotaniques</w:t>
      </w:r>
      <w:proofErr w:type="spellEnd"/>
      <w:r w:rsidRPr="0025041B">
        <w:rPr>
          <w:rFonts w:asciiTheme="majorBidi" w:hAnsiTheme="majorBidi" w:cstheme="majorBidi"/>
        </w:rPr>
        <w:t xml:space="preserve"> et </w:t>
      </w:r>
      <w:proofErr w:type="spellStart"/>
      <w:r w:rsidRPr="0025041B">
        <w:rPr>
          <w:rFonts w:asciiTheme="majorBidi" w:hAnsiTheme="majorBidi" w:cstheme="majorBidi"/>
        </w:rPr>
        <w:t>floristiques</w:t>
      </w:r>
      <w:proofErr w:type="spellEnd"/>
      <w:r w:rsidRPr="0025041B">
        <w:rPr>
          <w:rFonts w:asciiTheme="majorBidi" w:hAnsiTheme="majorBidi" w:cstheme="majorBidi"/>
        </w:rPr>
        <w:t xml:space="preserve"> au Mali. </w:t>
      </w:r>
      <w:proofErr w:type="spellStart"/>
      <w:r w:rsidRPr="0025041B">
        <w:rPr>
          <w:rFonts w:asciiTheme="majorBidi" w:hAnsiTheme="majorBidi" w:cstheme="majorBidi"/>
        </w:rPr>
        <w:t>Agence</w:t>
      </w:r>
      <w:proofErr w:type="spellEnd"/>
      <w:r w:rsidRPr="0025041B">
        <w:rPr>
          <w:rFonts w:asciiTheme="majorBidi" w:hAnsiTheme="majorBidi" w:cstheme="majorBidi"/>
        </w:rPr>
        <w:t xml:space="preserve"> de </w:t>
      </w:r>
      <w:proofErr w:type="spellStart"/>
      <w:r w:rsidRPr="0025041B">
        <w:rPr>
          <w:rFonts w:asciiTheme="majorBidi" w:hAnsiTheme="majorBidi" w:cstheme="majorBidi"/>
        </w:rPr>
        <w:t>Coopération</w:t>
      </w:r>
      <w:proofErr w:type="spellEnd"/>
      <w:r w:rsidRPr="0025041B">
        <w:rPr>
          <w:rFonts w:asciiTheme="majorBidi" w:hAnsiTheme="majorBidi" w:cstheme="majorBidi"/>
        </w:rPr>
        <w:t xml:space="preserve"> </w:t>
      </w:r>
      <w:proofErr w:type="spellStart"/>
      <w:r w:rsidRPr="0025041B">
        <w:rPr>
          <w:rFonts w:asciiTheme="majorBidi" w:hAnsiTheme="majorBidi" w:cstheme="majorBidi"/>
        </w:rPr>
        <w:t>Culturell</w:t>
      </w:r>
      <w:r>
        <w:rPr>
          <w:rFonts w:asciiTheme="majorBidi" w:hAnsiTheme="majorBidi" w:cstheme="majorBidi"/>
        </w:rPr>
        <w:t>e</w:t>
      </w:r>
      <w:proofErr w:type="spellEnd"/>
      <w:r>
        <w:rPr>
          <w:rFonts w:asciiTheme="majorBidi" w:hAnsiTheme="majorBidi" w:cstheme="majorBidi"/>
        </w:rPr>
        <w:t xml:space="preserve"> </w:t>
      </w:r>
      <w:proofErr w:type="gramStart"/>
      <w:r>
        <w:rPr>
          <w:rFonts w:asciiTheme="majorBidi" w:hAnsiTheme="majorBidi" w:cstheme="majorBidi"/>
        </w:rPr>
        <w:t>et</w:t>
      </w:r>
      <w:proofErr w:type="gramEnd"/>
      <w:r>
        <w:rPr>
          <w:rFonts w:asciiTheme="majorBidi" w:hAnsiTheme="majorBidi" w:cstheme="majorBidi"/>
        </w:rPr>
        <w:t xml:space="preserve"> Technique, Paris, France. </w:t>
      </w:r>
      <w:proofErr w:type="gramStart"/>
      <w:r>
        <w:rPr>
          <w:rFonts w:asciiTheme="majorBidi" w:hAnsiTheme="majorBidi" w:cstheme="majorBidi"/>
        </w:rPr>
        <w:t>P</w:t>
      </w:r>
      <w:r w:rsidRPr="0025041B">
        <w:rPr>
          <w:rFonts w:asciiTheme="majorBidi" w:hAnsiTheme="majorBidi" w:cstheme="majorBidi"/>
        </w:rPr>
        <w:t>p 29.</w:t>
      </w:r>
      <w:proofErr w:type="gramEnd"/>
      <w:r w:rsidRPr="0025041B">
        <w:rPr>
          <w:rFonts w:asciiTheme="majorBidi" w:hAnsiTheme="majorBidi" w:cstheme="majorBidi"/>
        </w:rPr>
        <w:t xml:space="preserve"> DOI: 10.4314/afsci.v5i2.61745</w:t>
      </w:r>
    </w:p>
    <w:p w:rsidR="001A7E9B" w:rsidRDefault="00465531" w:rsidP="00465531">
      <w:pPr>
        <w:pStyle w:val="NormalWeb"/>
        <w:spacing w:before="0" w:beforeAutospacing="0" w:after="0" w:afterAutospacing="0" w:line="360" w:lineRule="auto"/>
        <w:ind w:left="360"/>
        <w:jc w:val="both"/>
        <w:rPr>
          <w:rFonts w:asciiTheme="majorBidi" w:hAnsiTheme="majorBidi" w:cstheme="majorBidi"/>
        </w:rPr>
      </w:pPr>
      <w:proofErr w:type="gramStart"/>
      <w:r w:rsidRPr="0025041B">
        <w:rPr>
          <w:rFonts w:asciiTheme="majorBidi" w:hAnsiTheme="majorBidi" w:cstheme="majorBidi"/>
        </w:rPr>
        <w:t>AKUBUE</w:t>
      </w:r>
      <w:r>
        <w:rPr>
          <w:rFonts w:asciiTheme="majorBidi" w:hAnsiTheme="majorBidi" w:cstheme="majorBidi"/>
        </w:rPr>
        <w:t xml:space="preserve"> PI, MITTAL</w:t>
      </w:r>
      <w:r w:rsidRPr="0025041B">
        <w:rPr>
          <w:rFonts w:asciiTheme="majorBidi" w:hAnsiTheme="majorBidi" w:cstheme="majorBidi"/>
        </w:rPr>
        <w:t xml:space="preserve"> G</w:t>
      </w:r>
      <w:r>
        <w:rPr>
          <w:rFonts w:asciiTheme="majorBidi" w:hAnsiTheme="majorBidi" w:cstheme="majorBidi"/>
        </w:rPr>
        <w:t>C, &amp; AGUWA CN.</w:t>
      </w:r>
      <w:proofErr w:type="gramEnd"/>
      <w:r w:rsidRPr="0025041B">
        <w:rPr>
          <w:rFonts w:asciiTheme="majorBidi" w:hAnsiTheme="majorBidi" w:cstheme="majorBidi"/>
        </w:rPr>
        <w:t xml:space="preserve"> 1983. Preliminary pharmacological study </w:t>
      </w:r>
    </w:p>
    <w:p w:rsidR="00465531" w:rsidRPr="0025041B" w:rsidRDefault="001A7E9B" w:rsidP="001A7E9B">
      <w:pPr>
        <w:pStyle w:val="NormalWeb"/>
        <w:spacing w:before="0" w:beforeAutospacing="0" w:after="0" w:afterAutospacing="0" w:line="360" w:lineRule="auto"/>
        <w:ind w:left="720"/>
        <w:jc w:val="both"/>
        <w:rPr>
          <w:rFonts w:asciiTheme="majorBidi" w:hAnsiTheme="majorBidi" w:cstheme="majorBidi"/>
        </w:rPr>
      </w:pPr>
      <w:proofErr w:type="gramStart"/>
      <w:r>
        <w:rPr>
          <w:rFonts w:asciiTheme="majorBidi" w:hAnsiTheme="majorBidi" w:cstheme="majorBidi"/>
        </w:rPr>
        <w:t>of</w:t>
      </w:r>
      <w:proofErr w:type="gramEnd"/>
      <w:r>
        <w:rPr>
          <w:rFonts w:asciiTheme="majorBidi" w:hAnsiTheme="majorBidi" w:cstheme="majorBidi"/>
        </w:rPr>
        <w:t xml:space="preserve"> </w:t>
      </w:r>
      <w:r w:rsidR="00465531" w:rsidRPr="0025041B">
        <w:rPr>
          <w:rFonts w:asciiTheme="majorBidi" w:hAnsiTheme="majorBidi" w:cstheme="majorBidi"/>
        </w:rPr>
        <w:t>some Nigerian medicinal plants.1.</w:t>
      </w:r>
      <w:r w:rsidR="00465531">
        <w:rPr>
          <w:rFonts w:asciiTheme="majorBidi" w:hAnsiTheme="majorBidi" w:cstheme="majorBidi"/>
        </w:rPr>
        <w:t xml:space="preserve"> </w:t>
      </w:r>
      <w:r w:rsidR="00465531" w:rsidRPr="006B2BFA">
        <w:rPr>
          <w:rFonts w:asciiTheme="majorBidi" w:hAnsiTheme="majorBidi" w:cstheme="majorBidi"/>
          <w:i/>
          <w:iCs/>
        </w:rPr>
        <w:t>Journal of Ethnopharmacology</w:t>
      </w:r>
      <w:r w:rsidR="00465531">
        <w:rPr>
          <w:rFonts w:asciiTheme="majorBidi" w:hAnsiTheme="majorBidi" w:cstheme="majorBidi"/>
        </w:rPr>
        <w:t xml:space="preserve"> </w:t>
      </w:r>
      <w:r w:rsidR="00465531" w:rsidRPr="0025041B">
        <w:rPr>
          <w:rFonts w:asciiTheme="majorBidi" w:hAnsiTheme="majorBidi" w:cstheme="majorBidi"/>
        </w:rPr>
        <w:t>8:53-63.</w:t>
      </w:r>
      <w:r w:rsidR="00465531">
        <w:rPr>
          <w:rFonts w:asciiTheme="majorBidi" w:hAnsiTheme="majorBidi" w:cstheme="majorBidi"/>
        </w:rPr>
        <w:t xml:space="preserve"> </w:t>
      </w:r>
      <w:hyperlink r:id="rId31" w:tgtFrame="_blank" w:tooltip="Persistent link using digital object identifier" w:history="1">
        <w:r w:rsidR="00465531" w:rsidRPr="0025041B">
          <w:rPr>
            <w:rStyle w:val="Hyperlink"/>
            <w:rFonts w:asciiTheme="majorBidi" w:hAnsiTheme="majorBidi" w:cstheme="majorBidi"/>
            <w:color w:val="auto"/>
            <w:u w:val="none"/>
          </w:rPr>
          <w:t>DOI</w:t>
        </w:r>
        <w:proofErr w:type="gramStart"/>
        <w:r w:rsidR="00465531" w:rsidRPr="0025041B">
          <w:rPr>
            <w:rStyle w:val="Hyperlink"/>
            <w:rFonts w:asciiTheme="majorBidi" w:hAnsiTheme="majorBidi" w:cstheme="majorBidi"/>
            <w:color w:val="auto"/>
            <w:u w:val="none"/>
          </w:rPr>
          <w:t>:10.1016</w:t>
        </w:r>
        <w:proofErr w:type="gramEnd"/>
        <w:r w:rsidR="00465531" w:rsidRPr="0025041B">
          <w:rPr>
            <w:rStyle w:val="Hyperlink"/>
            <w:rFonts w:asciiTheme="majorBidi" w:hAnsiTheme="majorBidi" w:cstheme="majorBidi"/>
            <w:color w:val="auto"/>
            <w:u w:val="none"/>
          </w:rPr>
          <w:t>/0378 8741(83)90089-2</w:t>
        </w:r>
      </w:hyperlink>
    </w:p>
    <w:p w:rsidR="00465531" w:rsidRDefault="00465531" w:rsidP="00465531">
      <w:pPr>
        <w:pStyle w:val="NormalWeb"/>
        <w:spacing w:before="0" w:beforeAutospacing="0" w:after="0" w:afterAutospacing="0" w:line="360" w:lineRule="auto"/>
        <w:ind w:left="360"/>
        <w:jc w:val="both"/>
        <w:rPr>
          <w:rFonts w:asciiTheme="majorBidi" w:hAnsiTheme="majorBidi" w:cstheme="majorBidi"/>
        </w:rPr>
      </w:pPr>
      <w:proofErr w:type="gramStart"/>
      <w:r>
        <w:rPr>
          <w:rFonts w:asciiTheme="majorBidi" w:hAnsiTheme="majorBidi" w:cstheme="majorBidi"/>
        </w:rPr>
        <w:t>ANGIOSPERM PHYLOGENY GROUP</w:t>
      </w:r>
      <w:r w:rsidRPr="0025041B">
        <w:rPr>
          <w:rFonts w:asciiTheme="majorBidi" w:hAnsiTheme="majorBidi" w:cstheme="majorBidi"/>
        </w:rPr>
        <w:t xml:space="preserve"> 2003.</w:t>
      </w:r>
      <w:proofErr w:type="gramEnd"/>
      <w:r w:rsidRPr="0025041B">
        <w:rPr>
          <w:rFonts w:asciiTheme="majorBidi" w:hAnsiTheme="majorBidi" w:cstheme="majorBidi"/>
        </w:rPr>
        <w:t xml:space="preserve"> An update of the Angiosperm Phylogeny </w:t>
      </w:r>
    </w:p>
    <w:p w:rsidR="00465531" w:rsidRPr="0025041B" w:rsidRDefault="00465531" w:rsidP="00465531">
      <w:pPr>
        <w:pStyle w:val="NormalWeb"/>
        <w:spacing w:before="0" w:beforeAutospacing="0" w:after="0" w:afterAutospacing="0" w:line="360" w:lineRule="auto"/>
        <w:ind w:left="720"/>
        <w:jc w:val="both"/>
        <w:rPr>
          <w:rFonts w:asciiTheme="majorBidi" w:hAnsiTheme="majorBidi" w:cstheme="majorBidi"/>
        </w:rPr>
      </w:pPr>
      <w:r w:rsidRPr="0025041B">
        <w:rPr>
          <w:rFonts w:asciiTheme="majorBidi" w:hAnsiTheme="majorBidi" w:cstheme="majorBidi"/>
        </w:rPr>
        <w:t xml:space="preserve">Group classification for the orders and families of flowering plants: APG II. </w:t>
      </w:r>
      <w:r w:rsidRPr="006B2BFA">
        <w:rPr>
          <w:rFonts w:asciiTheme="majorBidi" w:hAnsiTheme="majorBidi" w:cstheme="majorBidi"/>
          <w:i/>
          <w:iCs/>
        </w:rPr>
        <w:t xml:space="preserve">Botanical Journal of the </w:t>
      </w:r>
      <w:proofErr w:type="spellStart"/>
      <w:r w:rsidRPr="006B2BFA">
        <w:rPr>
          <w:rFonts w:asciiTheme="majorBidi" w:hAnsiTheme="majorBidi" w:cstheme="majorBidi"/>
          <w:i/>
          <w:iCs/>
        </w:rPr>
        <w:t>Linnean</w:t>
      </w:r>
      <w:proofErr w:type="spellEnd"/>
      <w:r w:rsidRPr="006B2BFA">
        <w:rPr>
          <w:rFonts w:asciiTheme="majorBidi" w:hAnsiTheme="majorBidi" w:cstheme="majorBidi"/>
          <w:i/>
          <w:iCs/>
        </w:rPr>
        <w:t xml:space="preserve"> Society</w:t>
      </w:r>
      <w:r>
        <w:rPr>
          <w:rFonts w:asciiTheme="majorBidi" w:hAnsiTheme="majorBidi" w:cstheme="majorBidi"/>
        </w:rPr>
        <w:t xml:space="preserve"> 141(4):</w:t>
      </w:r>
      <w:r w:rsidRPr="0025041B">
        <w:rPr>
          <w:rFonts w:asciiTheme="majorBidi" w:hAnsiTheme="majorBidi" w:cstheme="majorBidi"/>
        </w:rPr>
        <w:t xml:space="preserve">399-436. </w:t>
      </w:r>
      <w:r w:rsidRPr="0025041B">
        <w:rPr>
          <w:rStyle w:val="article-headermeta-info-label"/>
          <w:rFonts w:asciiTheme="majorBidi" w:eastAsia="Calibri" w:hAnsiTheme="majorBidi" w:cstheme="majorBidi"/>
          <w:color w:val="333333"/>
          <w:bdr w:val="none" w:sz="0" w:space="0" w:color="auto" w:frame="1"/>
          <w:shd w:val="clear" w:color="auto" w:fill="FFFFFF"/>
        </w:rPr>
        <w:t>DOI: </w:t>
      </w:r>
      <w:r w:rsidRPr="0025041B">
        <w:rPr>
          <w:rStyle w:val="article-headermeta-info-data"/>
          <w:rFonts w:asciiTheme="majorBidi" w:hAnsiTheme="majorBidi" w:cstheme="majorBidi"/>
          <w:color w:val="333333"/>
          <w:bdr w:val="none" w:sz="0" w:space="0" w:color="auto" w:frame="1"/>
          <w:shd w:val="clear" w:color="auto" w:fill="FFFFFF"/>
        </w:rPr>
        <w:t>10.1046/j.1095-8339.2003.t01-1-00158.x</w:t>
      </w:r>
    </w:p>
    <w:p w:rsidR="001A7E9B" w:rsidRDefault="00465531" w:rsidP="00465531">
      <w:pPr>
        <w:autoSpaceDE w:val="0"/>
        <w:autoSpaceDN w:val="0"/>
        <w:adjustRightInd w:val="0"/>
        <w:spacing w:after="0" w:line="360" w:lineRule="auto"/>
        <w:ind w:left="360"/>
        <w:jc w:val="both"/>
        <w:rPr>
          <w:rFonts w:asciiTheme="majorBidi" w:eastAsia="E-BZ" w:hAnsiTheme="majorBidi" w:cstheme="majorBidi"/>
          <w:sz w:val="24"/>
          <w:szCs w:val="24"/>
        </w:rPr>
      </w:pPr>
      <w:r w:rsidRPr="00837E94">
        <w:rPr>
          <w:rFonts w:asciiTheme="majorBidi" w:eastAsia="E-BZ" w:hAnsiTheme="majorBidi" w:cstheme="majorBidi"/>
          <w:sz w:val="24"/>
          <w:szCs w:val="24"/>
        </w:rPr>
        <w:t xml:space="preserve">ANTIA BS, OKOKON JE, ETIM EI, UMOH UF, BASSEY EO. 2009. Evaluation of the </w:t>
      </w:r>
    </w:p>
    <w:p w:rsidR="00465531" w:rsidRPr="00837E94" w:rsidRDefault="00465531" w:rsidP="001A7E9B">
      <w:pPr>
        <w:autoSpaceDE w:val="0"/>
        <w:autoSpaceDN w:val="0"/>
        <w:adjustRightInd w:val="0"/>
        <w:spacing w:after="0" w:line="360" w:lineRule="auto"/>
        <w:ind w:left="720"/>
        <w:jc w:val="both"/>
        <w:rPr>
          <w:rFonts w:asciiTheme="majorBidi" w:eastAsia="E-BX" w:hAnsiTheme="majorBidi" w:cstheme="majorBidi"/>
          <w:sz w:val="24"/>
          <w:szCs w:val="24"/>
        </w:rPr>
      </w:pPr>
      <w:proofErr w:type="gramStart"/>
      <w:r w:rsidRPr="00837E94">
        <w:rPr>
          <w:rFonts w:asciiTheme="majorBidi" w:eastAsia="E-BX" w:hAnsiTheme="majorBidi" w:cstheme="majorBidi"/>
          <w:sz w:val="24"/>
          <w:szCs w:val="24"/>
        </w:rPr>
        <w:t>in</w:t>
      </w:r>
      <w:proofErr w:type="gramEnd"/>
      <w:r w:rsidRPr="00837E94">
        <w:rPr>
          <w:rFonts w:asciiTheme="majorBidi" w:eastAsia="E-BX" w:hAnsiTheme="majorBidi" w:cstheme="majorBidi"/>
          <w:sz w:val="24"/>
          <w:szCs w:val="24"/>
        </w:rPr>
        <w:t xml:space="preserve"> vivo </w:t>
      </w:r>
      <w:r w:rsidRPr="00837E94">
        <w:rPr>
          <w:rFonts w:asciiTheme="majorBidi" w:eastAsia="E-BZ" w:hAnsiTheme="majorBidi" w:cstheme="majorBidi"/>
          <w:sz w:val="24"/>
          <w:szCs w:val="24"/>
        </w:rPr>
        <w:t xml:space="preserve">Antimalarial activity of </w:t>
      </w:r>
      <w:proofErr w:type="spellStart"/>
      <w:r w:rsidRPr="00837E94">
        <w:rPr>
          <w:rFonts w:asciiTheme="majorBidi" w:eastAsia="E-BZ" w:hAnsiTheme="majorBidi" w:cstheme="majorBidi"/>
          <w:sz w:val="24"/>
          <w:szCs w:val="24"/>
        </w:rPr>
        <w:t>ethanolic</w:t>
      </w:r>
      <w:proofErr w:type="spellEnd"/>
      <w:r w:rsidRPr="00837E94">
        <w:rPr>
          <w:rFonts w:asciiTheme="majorBidi" w:eastAsia="E-BZ" w:hAnsiTheme="majorBidi" w:cstheme="majorBidi"/>
          <w:sz w:val="24"/>
          <w:szCs w:val="24"/>
        </w:rPr>
        <w:t xml:space="preserve"> leaf and stembark extracts of </w:t>
      </w:r>
      <w:r w:rsidRPr="00837E94">
        <w:rPr>
          <w:rFonts w:asciiTheme="majorBidi" w:eastAsia="E-BX" w:hAnsiTheme="majorBidi" w:cstheme="majorBidi"/>
          <w:i/>
          <w:sz w:val="24"/>
          <w:szCs w:val="24"/>
        </w:rPr>
        <w:t>Anthocleista djalonensis</w:t>
      </w:r>
      <w:r w:rsidRPr="00837E94">
        <w:rPr>
          <w:rFonts w:asciiTheme="majorBidi" w:eastAsia="E-BZ" w:hAnsiTheme="majorBidi" w:cstheme="majorBidi"/>
          <w:sz w:val="24"/>
          <w:szCs w:val="24"/>
        </w:rPr>
        <w:t xml:space="preserve">. </w:t>
      </w:r>
      <w:r w:rsidRPr="00837E94">
        <w:rPr>
          <w:rFonts w:asciiTheme="majorBidi" w:eastAsia="E-BX" w:hAnsiTheme="majorBidi" w:cstheme="majorBidi"/>
          <w:i/>
          <w:iCs/>
          <w:sz w:val="24"/>
          <w:szCs w:val="24"/>
        </w:rPr>
        <w:t>Indian Journal of Pharmacology</w:t>
      </w:r>
      <w:r w:rsidRPr="00837E94">
        <w:rPr>
          <w:rFonts w:asciiTheme="majorBidi" w:eastAsia="E-BZ" w:hAnsiTheme="majorBidi" w:cstheme="majorBidi"/>
          <w:sz w:val="24"/>
          <w:szCs w:val="24"/>
        </w:rPr>
        <w:t xml:space="preserve"> </w:t>
      </w:r>
      <w:r w:rsidRPr="00837E94">
        <w:rPr>
          <w:rFonts w:asciiTheme="majorBidi" w:eastAsia="E-HZ" w:hAnsiTheme="majorBidi" w:cstheme="majorBidi"/>
          <w:sz w:val="24"/>
          <w:szCs w:val="24"/>
        </w:rPr>
        <w:t>41</w:t>
      </w:r>
      <w:r w:rsidRPr="00837E94">
        <w:rPr>
          <w:rFonts w:asciiTheme="majorBidi" w:eastAsia="E-BZ" w:hAnsiTheme="majorBidi" w:cstheme="majorBidi"/>
          <w:sz w:val="24"/>
          <w:szCs w:val="24"/>
        </w:rPr>
        <w:t xml:space="preserve">(6):258-261. </w:t>
      </w:r>
      <w:r w:rsidRPr="00837E94">
        <w:rPr>
          <w:rFonts w:asciiTheme="majorBidi" w:hAnsiTheme="majorBidi" w:cstheme="majorBidi"/>
          <w:color w:val="000000"/>
          <w:sz w:val="24"/>
          <w:szCs w:val="24"/>
          <w:shd w:val="clear" w:color="auto" w:fill="FFFFFF"/>
        </w:rPr>
        <w:t>DO</w:t>
      </w:r>
      <w:r w:rsidRPr="00837E94">
        <w:rPr>
          <w:rFonts w:asciiTheme="majorBidi" w:hAnsiTheme="majorBidi" w:cstheme="majorBidi"/>
          <w:sz w:val="24"/>
          <w:szCs w:val="24"/>
          <w:shd w:val="clear" w:color="auto" w:fill="FFFFFF"/>
        </w:rPr>
        <w:t xml:space="preserve">I: </w:t>
      </w:r>
      <w:hyperlink r:id="rId32" w:tgtFrame="pmc_ext" w:history="1">
        <w:r w:rsidRPr="00837E94">
          <w:rPr>
            <w:rStyle w:val="Hyperlink"/>
            <w:rFonts w:asciiTheme="majorBidi" w:hAnsiTheme="majorBidi" w:cstheme="majorBidi"/>
            <w:color w:val="auto"/>
            <w:sz w:val="24"/>
            <w:szCs w:val="24"/>
            <w:u w:val="none"/>
            <w:shd w:val="clear" w:color="auto" w:fill="FFFFFF"/>
          </w:rPr>
          <w:t>10.4103/0253-7613.59924</w:t>
        </w:r>
      </w:hyperlink>
    </w:p>
    <w:p w:rsidR="001A7E9B" w:rsidRDefault="00465531" w:rsidP="00465531">
      <w:pPr>
        <w:autoSpaceDE w:val="0"/>
        <w:autoSpaceDN w:val="0"/>
        <w:adjustRightInd w:val="0"/>
        <w:spacing w:after="0" w:line="360" w:lineRule="auto"/>
        <w:ind w:left="360"/>
        <w:jc w:val="both"/>
        <w:rPr>
          <w:rFonts w:asciiTheme="majorBidi" w:hAnsiTheme="majorBidi" w:cstheme="majorBidi"/>
          <w:sz w:val="24"/>
          <w:szCs w:val="24"/>
        </w:rPr>
      </w:pPr>
      <w:r w:rsidRPr="00837E94">
        <w:rPr>
          <w:rFonts w:asciiTheme="majorBidi" w:hAnsiTheme="majorBidi" w:cstheme="majorBidi"/>
          <w:sz w:val="24"/>
          <w:szCs w:val="24"/>
        </w:rPr>
        <w:t xml:space="preserve">ATEUFACK G, NGUELEFACK TB, WABO HK, WATCHO P, TANE P &amp; KAMANYI </w:t>
      </w:r>
    </w:p>
    <w:p w:rsidR="00465531" w:rsidRPr="00837E94" w:rsidRDefault="00465531" w:rsidP="001A7E9B">
      <w:pPr>
        <w:autoSpaceDE w:val="0"/>
        <w:autoSpaceDN w:val="0"/>
        <w:adjustRightInd w:val="0"/>
        <w:spacing w:after="0" w:line="360" w:lineRule="auto"/>
        <w:ind w:left="720"/>
        <w:jc w:val="both"/>
        <w:rPr>
          <w:rFonts w:asciiTheme="majorBidi" w:hAnsiTheme="majorBidi" w:cstheme="majorBidi"/>
          <w:sz w:val="24"/>
          <w:szCs w:val="24"/>
        </w:rPr>
      </w:pPr>
      <w:r w:rsidRPr="00837E94">
        <w:rPr>
          <w:rFonts w:asciiTheme="majorBidi" w:hAnsiTheme="majorBidi" w:cstheme="majorBidi"/>
          <w:sz w:val="24"/>
          <w:szCs w:val="24"/>
        </w:rPr>
        <w:t xml:space="preserve">A. 2006. Antiulcer effects of the aqueous and organic extracts of the stem bark of Anthocleista </w:t>
      </w:r>
      <w:r w:rsidRPr="00837E94">
        <w:rPr>
          <w:rFonts w:asciiTheme="majorBidi" w:hAnsiTheme="majorBidi" w:cstheme="majorBidi"/>
          <w:i/>
          <w:iCs/>
          <w:sz w:val="24"/>
          <w:szCs w:val="24"/>
        </w:rPr>
        <w:t>vogelii</w:t>
      </w:r>
      <w:r w:rsidRPr="00837E94">
        <w:rPr>
          <w:rFonts w:asciiTheme="majorBidi" w:hAnsiTheme="majorBidi" w:cstheme="majorBidi"/>
          <w:sz w:val="24"/>
          <w:szCs w:val="24"/>
        </w:rPr>
        <w:t xml:space="preserve"> in rats. </w:t>
      </w:r>
      <w:r w:rsidRPr="00837E94">
        <w:rPr>
          <w:rFonts w:asciiTheme="majorBidi" w:hAnsiTheme="majorBidi" w:cstheme="majorBidi"/>
          <w:i/>
          <w:iCs/>
          <w:sz w:val="24"/>
          <w:szCs w:val="24"/>
        </w:rPr>
        <w:t>Pharmaceutical Biology</w:t>
      </w:r>
      <w:r w:rsidRPr="00837E94">
        <w:rPr>
          <w:rFonts w:asciiTheme="majorBidi" w:hAnsiTheme="majorBidi" w:cstheme="majorBidi"/>
          <w:sz w:val="24"/>
          <w:szCs w:val="24"/>
        </w:rPr>
        <w:t xml:space="preserve"> 44(3):166-171. DOI</w:t>
      </w:r>
      <w:proofErr w:type="gramStart"/>
      <w:r w:rsidRPr="00837E94">
        <w:rPr>
          <w:rFonts w:asciiTheme="majorBidi" w:hAnsiTheme="majorBidi" w:cstheme="majorBidi"/>
          <w:sz w:val="24"/>
          <w:szCs w:val="24"/>
        </w:rPr>
        <w:t>:10.1080</w:t>
      </w:r>
      <w:proofErr w:type="gramEnd"/>
      <w:r w:rsidRPr="00837E94">
        <w:rPr>
          <w:rFonts w:asciiTheme="majorBidi" w:hAnsiTheme="majorBidi" w:cstheme="majorBidi"/>
          <w:sz w:val="24"/>
          <w:szCs w:val="24"/>
        </w:rPr>
        <w:t>/13880200600685915</w:t>
      </w:r>
    </w:p>
    <w:p w:rsidR="00465531" w:rsidRDefault="00465531" w:rsidP="00465531">
      <w:pPr>
        <w:autoSpaceDE w:val="0"/>
        <w:autoSpaceDN w:val="0"/>
        <w:adjustRightInd w:val="0"/>
        <w:spacing w:after="0" w:line="360" w:lineRule="auto"/>
        <w:ind w:left="360"/>
        <w:jc w:val="both"/>
        <w:rPr>
          <w:rFonts w:asciiTheme="majorBidi" w:hAnsiTheme="majorBidi" w:cstheme="majorBidi"/>
          <w:sz w:val="24"/>
          <w:szCs w:val="24"/>
        </w:rPr>
      </w:pPr>
      <w:r w:rsidRPr="00837E94">
        <w:rPr>
          <w:rFonts w:asciiTheme="majorBidi" w:hAnsiTheme="majorBidi" w:cstheme="majorBidi"/>
          <w:sz w:val="24"/>
          <w:szCs w:val="24"/>
        </w:rPr>
        <w:t xml:space="preserve">BIERER DE, GERBER RE, JOLAD SD, UBILLAS RP, RANDLE J, NAUKA E &amp; </w:t>
      </w:r>
    </w:p>
    <w:p w:rsidR="00465531" w:rsidRPr="00837E94" w:rsidRDefault="00465531" w:rsidP="00465531">
      <w:pPr>
        <w:autoSpaceDE w:val="0"/>
        <w:autoSpaceDN w:val="0"/>
        <w:adjustRightInd w:val="0"/>
        <w:spacing w:after="0" w:line="360" w:lineRule="auto"/>
        <w:ind w:left="720"/>
        <w:jc w:val="both"/>
        <w:rPr>
          <w:rFonts w:asciiTheme="majorBidi" w:hAnsiTheme="majorBidi" w:cstheme="majorBidi"/>
          <w:sz w:val="24"/>
          <w:szCs w:val="24"/>
        </w:rPr>
      </w:pPr>
      <w:r w:rsidRPr="00837E94">
        <w:rPr>
          <w:rFonts w:asciiTheme="majorBidi" w:hAnsiTheme="majorBidi" w:cstheme="majorBidi"/>
          <w:sz w:val="24"/>
          <w:szCs w:val="24"/>
        </w:rPr>
        <w:t xml:space="preserve">LATOUR J. 1995. Isolation, structure elucidation, and synthesis of </w:t>
      </w:r>
      <w:proofErr w:type="spellStart"/>
      <w:r w:rsidRPr="00837E94">
        <w:rPr>
          <w:rFonts w:asciiTheme="majorBidi" w:hAnsiTheme="majorBidi" w:cstheme="majorBidi"/>
          <w:sz w:val="24"/>
          <w:szCs w:val="24"/>
        </w:rPr>
        <w:t>Irlbacholine</w:t>
      </w:r>
      <w:proofErr w:type="spellEnd"/>
      <w:r w:rsidRPr="00837E94">
        <w:rPr>
          <w:rFonts w:asciiTheme="majorBidi" w:hAnsiTheme="majorBidi" w:cstheme="majorBidi"/>
          <w:sz w:val="24"/>
          <w:szCs w:val="24"/>
        </w:rPr>
        <w:t xml:space="preserve">, 1, 22- </w:t>
      </w:r>
      <w:proofErr w:type="spellStart"/>
      <w:proofErr w:type="gramStart"/>
      <w:r w:rsidRPr="00837E94">
        <w:rPr>
          <w:rFonts w:asciiTheme="majorBidi" w:hAnsiTheme="majorBidi" w:cstheme="majorBidi"/>
          <w:sz w:val="24"/>
          <w:szCs w:val="24"/>
        </w:rPr>
        <w:t>bis</w:t>
      </w:r>
      <w:proofErr w:type="spellEnd"/>
      <w:r w:rsidRPr="00837E94">
        <w:rPr>
          <w:rFonts w:asciiTheme="majorBidi" w:hAnsiTheme="majorBidi" w:cstheme="majorBidi"/>
          <w:sz w:val="24"/>
          <w:szCs w:val="24"/>
        </w:rPr>
        <w:t>[</w:t>
      </w:r>
      <w:proofErr w:type="gramEnd"/>
      <w:r w:rsidRPr="00837E94">
        <w:rPr>
          <w:rFonts w:asciiTheme="majorBidi" w:hAnsiTheme="majorBidi" w:cstheme="majorBidi"/>
          <w:sz w:val="24"/>
          <w:szCs w:val="24"/>
        </w:rPr>
        <w:t>[[2 (</w:t>
      </w:r>
      <w:proofErr w:type="spellStart"/>
      <w:r w:rsidRPr="00837E94">
        <w:rPr>
          <w:rFonts w:asciiTheme="majorBidi" w:hAnsiTheme="majorBidi" w:cstheme="majorBidi"/>
          <w:sz w:val="24"/>
          <w:szCs w:val="24"/>
        </w:rPr>
        <w:t>trimethylammonium</w:t>
      </w:r>
      <w:proofErr w:type="spellEnd"/>
      <w:r w:rsidRPr="00837E94">
        <w:rPr>
          <w:rFonts w:asciiTheme="majorBidi" w:hAnsiTheme="majorBidi" w:cstheme="majorBidi"/>
          <w:sz w:val="24"/>
          <w:szCs w:val="24"/>
        </w:rPr>
        <w:t>)</w:t>
      </w:r>
      <w:proofErr w:type="spellStart"/>
      <w:r w:rsidRPr="00837E94">
        <w:rPr>
          <w:rFonts w:asciiTheme="majorBidi" w:hAnsiTheme="majorBidi" w:cstheme="majorBidi"/>
          <w:sz w:val="24"/>
          <w:szCs w:val="24"/>
        </w:rPr>
        <w:t>ethoxy</w:t>
      </w:r>
      <w:proofErr w:type="spellEnd"/>
      <w:r w:rsidRPr="00837E94">
        <w:rPr>
          <w:rFonts w:asciiTheme="majorBidi" w:hAnsiTheme="majorBidi" w:cstheme="majorBidi"/>
          <w:sz w:val="24"/>
          <w:szCs w:val="24"/>
        </w:rPr>
        <w:t>]-</w:t>
      </w:r>
      <w:proofErr w:type="spellStart"/>
      <w:r w:rsidRPr="00837E94">
        <w:rPr>
          <w:rFonts w:asciiTheme="majorBidi" w:hAnsiTheme="majorBidi" w:cstheme="majorBidi"/>
          <w:sz w:val="24"/>
          <w:szCs w:val="24"/>
        </w:rPr>
        <w:t>phospinyl</w:t>
      </w:r>
      <w:proofErr w:type="spellEnd"/>
      <w:r w:rsidRPr="00837E94">
        <w:rPr>
          <w:rFonts w:asciiTheme="majorBidi" w:hAnsiTheme="majorBidi" w:cstheme="majorBidi"/>
          <w:sz w:val="24"/>
          <w:szCs w:val="24"/>
        </w:rPr>
        <w:t>]oxy]</w:t>
      </w:r>
      <w:proofErr w:type="spellStart"/>
      <w:r w:rsidRPr="00837E94">
        <w:rPr>
          <w:rFonts w:asciiTheme="majorBidi" w:hAnsiTheme="majorBidi" w:cstheme="majorBidi"/>
          <w:sz w:val="24"/>
          <w:szCs w:val="24"/>
        </w:rPr>
        <w:t>docosane</w:t>
      </w:r>
      <w:proofErr w:type="spellEnd"/>
      <w:r w:rsidRPr="00837E94">
        <w:rPr>
          <w:rFonts w:asciiTheme="majorBidi" w:hAnsiTheme="majorBidi" w:cstheme="majorBidi"/>
          <w:sz w:val="24"/>
          <w:szCs w:val="24"/>
        </w:rPr>
        <w:t xml:space="preserve">: a novel antifungal plant metabolite from </w:t>
      </w:r>
      <w:proofErr w:type="spellStart"/>
      <w:r w:rsidRPr="00837E94">
        <w:rPr>
          <w:rFonts w:asciiTheme="majorBidi" w:hAnsiTheme="majorBidi" w:cstheme="majorBidi"/>
          <w:sz w:val="24"/>
          <w:szCs w:val="24"/>
        </w:rPr>
        <w:t>Irlbachia</w:t>
      </w:r>
      <w:proofErr w:type="spellEnd"/>
      <w:r w:rsidRPr="00837E94">
        <w:rPr>
          <w:rFonts w:asciiTheme="majorBidi" w:hAnsiTheme="majorBidi" w:cstheme="majorBidi"/>
          <w:sz w:val="24"/>
          <w:szCs w:val="24"/>
        </w:rPr>
        <w:t xml:space="preserve"> </w:t>
      </w:r>
      <w:proofErr w:type="spellStart"/>
      <w:r w:rsidRPr="00837E94">
        <w:rPr>
          <w:rFonts w:asciiTheme="majorBidi" w:hAnsiTheme="majorBidi" w:cstheme="majorBidi"/>
          <w:sz w:val="24"/>
          <w:szCs w:val="24"/>
        </w:rPr>
        <w:t>alata</w:t>
      </w:r>
      <w:proofErr w:type="spellEnd"/>
      <w:r w:rsidRPr="00837E94">
        <w:rPr>
          <w:rFonts w:asciiTheme="majorBidi" w:hAnsiTheme="majorBidi" w:cstheme="majorBidi"/>
          <w:sz w:val="24"/>
          <w:szCs w:val="24"/>
        </w:rPr>
        <w:t xml:space="preserve"> and Anthocleista djalonensis. </w:t>
      </w:r>
      <w:r w:rsidRPr="00837E94">
        <w:rPr>
          <w:rFonts w:asciiTheme="majorBidi" w:hAnsiTheme="majorBidi" w:cstheme="majorBidi"/>
          <w:i/>
          <w:iCs/>
          <w:sz w:val="24"/>
          <w:szCs w:val="24"/>
        </w:rPr>
        <w:t>Journal of Organic Chemistry</w:t>
      </w:r>
      <w:r w:rsidRPr="00837E94">
        <w:rPr>
          <w:rFonts w:asciiTheme="majorBidi" w:hAnsiTheme="majorBidi" w:cstheme="majorBidi"/>
          <w:sz w:val="24"/>
          <w:szCs w:val="24"/>
        </w:rPr>
        <w:t xml:space="preserve"> 60:7022-7026. D</w:t>
      </w:r>
      <w:r w:rsidRPr="00837E94">
        <w:rPr>
          <w:rStyle w:val="Strong"/>
          <w:rFonts w:asciiTheme="majorBidi" w:hAnsiTheme="majorBidi" w:cstheme="majorBidi"/>
          <w:b w:val="0"/>
          <w:bCs w:val="0"/>
          <w:color w:val="000000"/>
          <w:sz w:val="24"/>
          <w:szCs w:val="24"/>
          <w:shd w:val="clear" w:color="auto" w:fill="FFFFFF"/>
        </w:rPr>
        <w:t>OI</w:t>
      </w:r>
      <w:r w:rsidRPr="00837E94">
        <w:rPr>
          <w:rStyle w:val="Strong"/>
          <w:rFonts w:asciiTheme="majorBidi" w:hAnsiTheme="majorBidi" w:cstheme="majorBidi"/>
          <w:color w:val="000000"/>
          <w:sz w:val="24"/>
          <w:szCs w:val="24"/>
          <w:shd w:val="clear" w:color="auto" w:fill="FFFFFF"/>
        </w:rPr>
        <w:t>: </w:t>
      </w:r>
      <w:r w:rsidRPr="00837E94">
        <w:rPr>
          <w:rFonts w:asciiTheme="majorBidi" w:hAnsiTheme="majorBidi" w:cstheme="majorBidi"/>
          <w:color w:val="000000"/>
          <w:sz w:val="24"/>
          <w:szCs w:val="24"/>
          <w:shd w:val="clear" w:color="auto" w:fill="FFFFFF"/>
        </w:rPr>
        <w:t>10.1021/jo00126a066</w:t>
      </w:r>
    </w:p>
    <w:p w:rsidR="001A7E9B" w:rsidRDefault="00465531" w:rsidP="00465531">
      <w:pPr>
        <w:autoSpaceDE w:val="0"/>
        <w:autoSpaceDN w:val="0"/>
        <w:adjustRightInd w:val="0"/>
        <w:spacing w:after="0" w:line="360" w:lineRule="auto"/>
        <w:ind w:left="360"/>
        <w:jc w:val="both"/>
        <w:rPr>
          <w:rFonts w:asciiTheme="majorBidi" w:hAnsiTheme="majorBidi" w:cstheme="majorBidi"/>
          <w:i/>
          <w:iCs/>
          <w:sz w:val="24"/>
          <w:szCs w:val="24"/>
        </w:rPr>
      </w:pPr>
      <w:proofErr w:type="gramStart"/>
      <w:r w:rsidRPr="00837E94">
        <w:rPr>
          <w:rFonts w:asciiTheme="majorBidi" w:hAnsiTheme="majorBidi" w:cstheme="majorBidi"/>
          <w:sz w:val="24"/>
          <w:szCs w:val="24"/>
        </w:rPr>
        <w:t>BURKILL HM. 1995.</w:t>
      </w:r>
      <w:proofErr w:type="gramEnd"/>
      <w:r w:rsidRPr="00837E94">
        <w:rPr>
          <w:rFonts w:asciiTheme="majorBidi" w:hAnsiTheme="majorBidi" w:cstheme="majorBidi"/>
          <w:sz w:val="24"/>
          <w:szCs w:val="24"/>
        </w:rPr>
        <w:t xml:space="preserve"> The useful Plants of West Tropical Africa, 2nd Ed., Vol. 3 </w:t>
      </w:r>
      <w:r>
        <w:rPr>
          <w:rFonts w:asciiTheme="majorBidi" w:hAnsiTheme="majorBidi" w:cstheme="majorBidi"/>
          <w:i/>
          <w:iCs/>
          <w:sz w:val="24"/>
          <w:szCs w:val="24"/>
        </w:rPr>
        <w:t xml:space="preserve">Royal </w:t>
      </w:r>
    </w:p>
    <w:p w:rsidR="00465531" w:rsidRPr="00837E94" w:rsidRDefault="001A7E9B" w:rsidP="00465531">
      <w:pPr>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i/>
          <w:iCs/>
          <w:sz w:val="24"/>
          <w:szCs w:val="24"/>
        </w:rPr>
        <w:t xml:space="preserve">Kew </w:t>
      </w:r>
      <w:r w:rsidR="00465531" w:rsidRPr="00837E94">
        <w:rPr>
          <w:rFonts w:asciiTheme="majorBidi" w:hAnsiTheme="majorBidi" w:cstheme="majorBidi"/>
          <w:i/>
          <w:iCs/>
          <w:sz w:val="24"/>
          <w:szCs w:val="24"/>
        </w:rPr>
        <w:t>Botanical Gardens.</w:t>
      </w:r>
      <w:proofErr w:type="gramEnd"/>
      <w:r w:rsidR="00465531" w:rsidRPr="00837E94">
        <w:rPr>
          <w:rFonts w:asciiTheme="majorBidi" w:hAnsiTheme="majorBidi" w:cstheme="majorBidi"/>
          <w:i/>
          <w:iCs/>
          <w:sz w:val="24"/>
          <w:szCs w:val="24"/>
        </w:rPr>
        <w:t xml:space="preserve"> </w:t>
      </w:r>
      <w:proofErr w:type="gramStart"/>
      <w:r w:rsidR="00465531" w:rsidRPr="00837E94">
        <w:rPr>
          <w:rFonts w:asciiTheme="majorBidi" w:hAnsiTheme="majorBidi" w:cstheme="majorBidi"/>
          <w:i/>
          <w:iCs/>
          <w:sz w:val="24"/>
          <w:szCs w:val="24"/>
        </w:rPr>
        <w:t>Kew.</w:t>
      </w:r>
      <w:proofErr w:type="gramEnd"/>
      <w:r w:rsidR="00465531" w:rsidRPr="00837E94">
        <w:rPr>
          <w:rFonts w:asciiTheme="majorBidi" w:hAnsiTheme="majorBidi" w:cstheme="majorBidi"/>
          <w:i/>
          <w:iCs/>
          <w:sz w:val="24"/>
          <w:szCs w:val="24"/>
        </w:rPr>
        <w:t xml:space="preserve"> London</w:t>
      </w:r>
      <w:r w:rsidR="00465531" w:rsidRPr="00837E94">
        <w:rPr>
          <w:rFonts w:asciiTheme="majorBidi" w:hAnsiTheme="majorBidi" w:cstheme="majorBidi"/>
          <w:sz w:val="24"/>
          <w:szCs w:val="24"/>
        </w:rPr>
        <w:t>. Pp. 522-527</w:t>
      </w:r>
    </w:p>
    <w:p w:rsidR="001A7E9B" w:rsidRDefault="00465531" w:rsidP="00465531">
      <w:pPr>
        <w:pStyle w:val="NoSpacing"/>
        <w:spacing w:line="360" w:lineRule="auto"/>
        <w:ind w:left="360"/>
        <w:jc w:val="both"/>
        <w:rPr>
          <w:rFonts w:asciiTheme="majorBidi" w:hAnsiTheme="majorBidi" w:cstheme="majorBidi"/>
          <w:sz w:val="24"/>
          <w:szCs w:val="24"/>
        </w:rPr>
      </w:pPr>
      <w:r w:rsidRPr="0025041B">
        <w:rPr>
          <w:rStyle w:val="hlfld-contribauthor"/>
          <w:rFonts w:asciiTheme="majorBidi" w:hAnsiTheme="majorBidi" w:cstheme="majorBidi"/>
          <w:color w:val="333333"/>
          <w:sz w:val="24"/>
          <w:szCs w:val="24"/>
        </w:rPr>
        <w:t>BURKILL </w:t>
      </w:r>
      <w:r w:rsidRPr="0025041B">
        <w:rPr>
          <w:rStyle w:val="nlmgiven-names"/>
          <w:rFonts w:asciiTheme="majorBidi" w:hAnsiTheme="majorBidi" w:cstheme="majorBidi"/>
          <w:color w:val="333333"/>
          <w:sz w:val="24"/>
          <w:szCs w:val="24"/>
        </w:rPr>
        <w:t>HM</w:t>
      </w:r>
      <w:r w:rsidRPr="0025041B">
        <w:rPr>
          <w:rFonts w:asciiTheme="majorBidi" w:hAnsiTheme="majorBidi" w:cstheme="majorBidi"/>
          <w:sz w:val="24"/>
          <w:szCs w:val="24"/>
        </w:rPr>
        <w:t>, </w:t>
      </w:r>
      <w:r w:rsidRPr="0025041B">
        <w:rPr>
          <w:rStyle w:val="hlfld-contribauthor"/>
          <w:rFonts w:asciiTheme="majorBidi" w:hAnsiTheme="majorBidi" w:cstheme="majorBidi"/>
          <w:color w:val="333333"/>
          <w:sz w:val="24"/>
          <w:szCs w:val="24"/>
        </w:rPr>
        <w:t>DALZIEL </w:t>
      </w:r>
      <w:r w:rsidRPr="0025041B">
        <w:rPr>
          <w:rStyle w:val="nlmgiven-names"/>
          <w:rFonts w:asciiTheme="majorBidi" w:hAnsiTheme="majorBidi" w:cstheme="majorBidi"/>
          <w:color w:val="333333"/>
          <w:sz w:val="24"/>
          <w:szCs w:val="24"/>
        </w:rPr>
        <w:t>JM</w:t>
      </w:r>
      <w:r w:rsidRPr="0025041B">
        <w:rPr>
          <w:rFonts w:asciiTheme="majorBidi" w:hAnsiTheme="majorBidi" w:cstheme="majorBidi"/>
          <w:sz w:val="24"/>
          <w:szCs w:val="24"/>
        </w:rPr>
        <w:t>, </w:t>
      </w:r>
      <w:r w:rsidRPr="0025041B">
        <w:rPr>
          <w:rStyle w:val="hlfld-contribauthor"/>
          <w:rFonts w:asciiTheme="majorBidi" w:hAnsiTheme="majorBidi" w:cstheme="majorBidi"/>
          <w:color w:val="333333"/>
          <w:sz w:val="24"/>
          <w:szCs w:val="24"/>
        </w:rPr>
        <w:t>HUTCHINSON </w:t>
      </w:r>
      <w:r w:rsidRPr="0025041B">
        <w:rPr>
          <w:rStyle w:val="nlmgiven-names"/>
          <w:rFonts w:asciiTheme="majorBidi" w:hAnsiTheme="majorBidi" w:cstheme="majorBidi"/>
          <w:color w:val="333333"/>
          <w:sz w:val="24"/>
          <w:szCs w:val="24"/>
        </w:rPr>
        <w:t>J</w:t>
      </w:r>
      <w:r>
        <w:rPr>
          <w:rFonts w:asciiTheme="majorBidi" w:hAnsiTheme="majorBidi" w:cstheme="majorBidi"/>
          <w:sz w:val="24"/>
          <w:szCs w:val="24"/>
        </w:rPr>
        <w:t>.</w:t>
      </w:r>
      <w:r w:rsidRPr="0025041B">
        <w:rPr>
          <w:rFonts w:asciiTheme="majorBidi" w:hAnsiTheme="majorBidi" w:cstheme="majorBidi"/>
          <w:sz w:val="24"/>
          <w:szCs w:val="24"/>
        </w:rPr>
        <w:t xml:space="preserve"> </w:t>
      </w:r>
      <w:r w:rsidRPr="0025041B">
        <w:rPr>
          <w:rStyle w:val="nlmyear"/>
          <w:rFonts w:asciiTheme="majorBidi" w:hAnsiTheme="majorBidi" w:cstheme="majorBidi"/>
          <w:color w:val="333333"/>
          <w:sz w:val="24"/>
          <w:szCs w:val="24"/>
        </w:rPr>
        <w:t>1995</w:t>
      </w:r>
      <w:r w:rsidRPr="0025041B">
        <w:rPr>
          <w:rFonts w:asciiTheme="majorBidi" w:hAnsiTheme="majorBidi" w:cstheme="majorBidi"/>
          <w:sz w:val="24"/>
          <w:szCs w:val="24"/>
        </w:rPr>
        <w:t xml:space="preserve">. The useful plants of West </w:t>
      </w:r>
    </w:p>
    <w:p w:rsidR="00465531" w:rsidRPr="0025041B" w:rsidRDefault="001A7E9B" w:rsidP="001A7E9B">
      <w:pPr>
        <w:pStyle w:val="NoSpacing"/>
        <w:spacing w:line="360" w:lineRule="auto"/>
        <w:ind w:left="360"/>
        <w:jc w:val="both"/>
        <w:rPr>
          <w:rFonts w:asciiTheme="majorBidi" w:hAnsiTheme="majorBidi" w:cstheme="majorBidi"/>
          <w:sz w:val="24"/>
          <w:szCs w:val="24"/>
        </w:rPr>
      </w:pPr>
      <w:r>
        <w:rPr>
          <w:rStyle w:val="hlfld-contribauthor"/>
          <w:rFonts w:asciiTheme="majorBidi" w:hAnsiTheme="majorBidi" w:cstheme="majorBidi"/>
          <w:color w:val="333333"/>
          <w:sz w:val="24"/>
          <w:szCs w:val="24"/>
        </w:rPr>
        <w:tab/>
      </w:r>
      <w:r w:rsidR="00465531" w:rsidRPr="0025041B">
        <w:rPr>
          <w:rFonts w:asciiTheme="majorBidi" w:hAnsiTheme="majorBidi" w:cstheme="majorBidi"/>
          <w:sz w:val="24"/>
          <w:szCs w:val="24"/>
        </w:rPr>
        <w:t>Tropical Africa: Families J-L. </w:t>
      </w:r>
      <w:proofErr w:type="gramStart"/>
      <w:r w:rsidR="00465531" w:rsidRPr="002E6C93">
        <w:rPr>
          <w:rStyle w:val="nlmpublisher-loc"/>
          <w:rFonts w:asciiTheme="majorBidi" w:hAnsiTheme="majorBidi" w:cstheme="majorBidi"/>
          <w:i/>
          <w:iCs/>
          <w:color w:val="333333"/>
          <w:sz w:val="24"/>
          <w:szCs w:val="24"/>
        </w:rPr>
        <w:t>Kew</w:t>
      </w:r>
      <w:r w:rsidR="00465531" w:rsidRPr="002E6C93">
        <w:rPr>
          <w:rFonts w:asciiTheme="majorBidi" w:hAnsiTheme="majorBidi" w:cstheme="majorBidi"/>
          <w:i/>
          <w:iCs/>
          <w:sz w:val="24"/>
          <w:szCs w:val="24"/>
        </w:rPr>
        <w:t> </w:t>
      </w:r>
      <w:r w:rsidR="00465531" w:rsidRPr="002E6C93">
        <w:rPr>
          <w:rStyle w:val="nlmpublisher-name"/>
          <w:rFonts w:asciiTheme="majorBidi" w:hAnsiTheme="majorBidi" w:cstheme="majorBidi"/>
          <w:i/>
          <w:iCs/>
          <w:color w:val="333333"/>
          <w:sz w:val="24"/>
          <w:szCs w:val="24"/>
        </w:rPr>
        <w:t>Royal Botanic Gardens</w:t>
      </w:r>
      <w:r w:rsidR="00465531">
        <w:rPr>
          <w:rFonts w:asciiTheme="majorBidi" w:hAnsiTheme="majorBidi" w:cstheme="majorBidi"/>
          <w:sz w:val="24"/>
          <w:szCs w:val="24"/>
        </w:rPr>
        <w:t>.</w:t>
      </w:r>
      <w:proofErr w:type="gramEnd"/>
      <w:r w:rsidR="00465531">
        <w:rPr>
          <w:rFonts w:asciiTheme="majorBidi" w:hAnsiTheme="majorBidi" w:cstheme="majorBidi"/>
          <w:sz w:val="24"/>
          <w:szCs w:val="24"/>
        </w:rPr>
        <w:t xml:space="preserve"> </w:t>
      </w:r>
      <w:proofErr w:type="gramStart"/>
      <w:r w:rsidR="00465531">
        <w:rPr>
          <w:rFonts w:asciiTheme="majorBidi" w:hAnsiTheme="majorBidi" w:cstheme="majorBidi"/>
          <w:sz w:val="24"/>
          <w:szCs w:val="24"/>
        </w:rPr>
        <w:t>Pp</w:t>
      </w:r>
      <w:r w:rsidR="00465531" w:rsidRPr="0025041B">
        <w:rPr>
          <w:rFonts w:asciiTheme="majorBidi" w:hAnsiTheme="majorBidi" w:cstheme="majorBidi"/>
          <w:sz w:val="24"/>
          <w:szCs w:val="24"/>
        </w:rPr>
        <w:t>. </w:t>
      </w:r>
      <w:r w:rsidR="00465531" w:rsidRPr="0025041B">
        <w:rPr>
          <w:rStyle w:val="nlmfpage"/>
          <w:rFonts w:asciiTheme="majorBidi" w:hAnsiTheme="majorBidi" w:cstheme="majorBidi"/>
          <w:color w:val="333333"/>
          <w:sz w:val="24"/>
          <w:szCs w:val="24"/>
        </w:rPr>
        <w:t>856</w:t>
      </w:r>
      <w:r w:rsidR="00465531" w:rsidRPr="0025041B">
        <w:rPr>
          <w:rFonts w:asciiTheme="majorBidi" w:hAnsiTheme="majorBidi" w:cstheme="majorBidi"/>
          <w:sz w:val="24"/>
          <w:szCs w:val="24"/>
        </w:rPr>
        <w:t>.</w:t>
      </w:r>
      <w:proofErr w:type="gramEnd"/>
    </w:p>
    <w:p w:rsidR="00465531" w:rsidRDefault="00465531" w:rsidP="00465531">
      <w:pPr>
        <w:autoSpaceDE w:val="0"/>
        <w:autoSpaceDN w:val="0"/>
        <w:adjustRightInd w:val="0"/>
        <w:spacing w:after="0" w:line="360" w:lineRule="auto"/>
        <w:ind w:left="360"/>
        <w:jc w:val="both"/>
        <w:rPr>
          <w:rFonts w:asciiTheme="majorBidi" w:hAnsiTheme="majorBidi" w:cstheme="majorBidi"/>
          <w:sz w:val="24"/>
          <w:szCs w:val="24"/>
        </w:rPr>
      </w:pPr>
      <w:r w:rsidRPr="00837E94">
        <w:rPr>
          <w:rFonts w:asciiTheme="majorBidi" w:hAnsiTheme="majorBidi" w:cstheme="majorBidi"/>
          <w:sz w:val="24"/>
          <w:szCs w:val="24"/>
        </w:rPr>
        <w:t xml:space="preserve">CAMPANER DOS SANTOS LA, DOKKEDAL L, SANNOMIYA M, SOARES CP, </w:t>
      </w:r>
    </w:p>
    <w:p w:rsidR="00465531" w:rsidRPr="00837E94" w:rsidRDefault="00465531" w:rsidP="00465531">
      <w:pPr>
        <w:autoSpaceDE w:val="0"/>
        <w:autoSpaceDN w:val="0"/>
        <w:adjustRightInd w:val="0"/>
        <w:spacing w:after="0" w:line="360" w:lineRule="auto"/>
        <w:ind w:left="720"/>
        <w:jc w:val="both"/>
        <w:rPr>
          <w:rFonts w:asciiTheme="majorBidi" w:hAnsiTheme="majorBidi" w:cstheme="majorBidi"/>
          <w:sz w:val="24"/>
          <w:szCs w:val="24"/>
        </w:rPr>
      </w:pPr>
      <w:proofErr w:type="gramStart"/>
      <w:r w:rsidRPr="00837E94">
        <w:rPr>
          <w:rFonts w:asciiTheme="majorBidi" w:hAnsiTheme="majorBidi" w:cstheme="majorBidi"/>
          <w:sz w:val="24"/>
          <w:szCs w:val="24"/>
        </w:rPr>
        <w:lastRenderedPageBreak/>
        <w:t>VILEGAS W. 2005.</w:t>
      </w:r>
      <w:proofErr w:type="gramEnd"/>
      <w:r w:rsidRPr="00837E94">
        <w:rPr>
          <w:rFonts w:asciiTheme="majorBidi" w:hAnsiTheme="majorBidi" w:cstheme="majorBidi"/>
          <w:sz w:val="24"/>
          <w:szCs w:val="24"/>
        </w:rPr>
        <w:t xml:space="preserve"> </w:t>
      </w:r>
      <w:proofErr w:type="gramStart"/>
      <w:r w:rsidRPr="00837E94">
        <w:rPr>
          <w:rFonts w:asciiTheme="majorBidi" w:hAnsiTheme="majorBidi" w:cstheme="majorBidi"/>
          <w:sz w:val="24"/>
          <w:szCs w:val="24"/>
        </w:rPr>
        <w:t>n-Alkanes</w:t>
      </w:r>
      <w:proofErr w:type="gramEnd"/>
      <w:r w:rsidRPr="00837E94">
        <w:rPr>
          <w:rFonts w:asciiTheme="majorBidi" w:hAnsiTheme="majorBidi" w:cstheme="majorBidi"/>
          <w:sz w:val="24"/>
          <w:szCs w:val="24"/>
        </w:rPr>
        <w:t xml:space="preserve"> from </w:t>
      </w:r>
      <w:proofErr w:type="spellStart"/>
      <w:r w:rsidRPr="00837E94">
        <w:rPr>
          <w:rFonts w:asciiTheme="majorBidi" w:hAnsiTheme="majorBidi" w:cstheme="majorBidi"/>
          <w:sz w:val="24"/>
          <w:szCs w:val="24"/>
        </w:rPr>
        <w:t>Paepalanthus</w:t>
      </w:r>
      <w:proofErr w:type="spellEnd"/>
      <w:r w:rsidRPr="00837E94">
        <w:rPr>
          <w:rFonts w:asciiTheme="majorBidi" w:hAnsiTheme="majorBidi" w:cstheme="majorBidi"/>
          <w:sz w:val="24"/>
          <w:szCs w:val="24"/>
        </w:rPr>
        <w:t xml:space="preserve"> Mart. Species (</w:t>
      </w:r>
      <w:proofErr w:type="spellStart"/>
      <w:r w:rsidRPr="00837E94">
        <w:rPr>
          <w:rFonts w:asciiTheme="majorBidi" w:hAnsiTheme="majorBidi" w:cstheme="majorBidi"/>
          <w:sz w:val="24"/>
          <w:szCs w:val="24"/>
        </w:rPr>
        <w:t>Erocaulaceae</w:t>
      </w:r>
      <w:proofErr w:type="spellEnd"/>
      <w:r w:rsidRPr="00837E94">
        <w:rPr>
          <w:rFonts w:asciiTheme="majorBidi" w:hAnsiTheme="majorBidi" w:cstheme="majorBidi"/>
          <w:sz w:val="24"/>
          <w:szCs w:val="24"/>
        </w:rPr>
        <w:t xml:space="preserve">). </w:t>
      </w:r>
      <w:proofErr w:type="spellStart"/>
      <w:r w:rsidRPr="00837E94">
        <w:rPr>
          <w:rFonts w:asciiTheme="majorBidi" w:hAnsiTheme="majorBidi" w:cstheme="majorBidi"/>
          <w:i/>
          <w:iCs/>
          <w:sz w:val="24"/>
          <w:szCs w:val="24"/>
        </w:rPr>
        <w:t>Acta</w:t>
      </w:r>
      <w:proofErr w:type="spellEnd"/>
      <w:r w:rsidRPr="00837E94">
        <w:rPr>
          <w:rFonts w:asciiTheme="majorBidi" w:hAnsiTheme="majorBidi" w:cstheme="majorBidi"/>
          <w:i/>
          <w:iCs/>
          <w:sz w:val="24"/>
          <w:szCs w:val="24"/>
        </w:rPr>
        <w:t xml:space="preserve"> Botanica </w:t>
      </w:r>
      <w:proofErr w:type="spellStart"/>
      <w:r w:rsidRPr="00837E94">
        <w:rPr>
          <w:rFonts w:asciiTheme="majorBidi" w:hAnsiTheme="majorBidi" w:cstheme="majorBidi"/>
          <w:i/>
          <w:iCs/>
          <w:sz w:val="24"/>
          <w:szCs w:val="24"/>
        </w:rPr>
        <w:t>Brasilica</w:t>
      </w:r>
      <w:proofErr w:type="spellEnd"/>
      <w:r w:rsidRPr="00837E94">
        <w:rPr>
          <w:rFonts w:asciiTheme="majorBidi" w:hAnsiTheme="majorBidi" w:cstheme="majorBidi"/>
          <w:sz w:val="24"/>
          <w:szCs w:val="24"/>
        </w:rPr>
        <w:t xml:space="preserve"> 19(4): 1-9. DOI: </w:t>
      </w:r>
      <w:r w:rsidRPr="00837E94">
        <w:rPr>
          <w:rFonts w:asciiTheme="majorBidi" w:eastAsia="Times New Roman" w:hAnsiTheme="majorBidi" w:cstheme="majorBidi"/>
          <w:sz w:val="24"/>
          <w:szCs w:val="24"/>
          <w:lang w:val="en-GB" w:eastAsia="en-GB"/>
        </w:rPr>
        <w:t>10.1590/S0102-33062005000400007</w:t>
      </w:r>
    </w:p>
    <w:p w:rsidR="00465531" w:rsidRDefault="00465531" w:rsidP="00465531">
      <w:pPr>
        <w:autoSpaceDE w:val="0"/>
        <w:autoSpaceDN w:val="0"/>
        <w:adjustRightInd w:val="0"/>
        <w:spacing w:after="0" w:line="360" w:lineRule="auto"/>
        <w:ind w:left="360"/>
        <w:jc w:val="both"/>
        <w:rPr>
          <w:rFonts w:asciiTheme="majorBidi" w:eastAsia="E-BZ" w:hAnsiTheme="majorBidi" w:cstheme="majorBidi"/>
          <w:sz w:val="24"/>
          <w:szCs w:val="24"/>
        </w:rPr>
      </w:pPr>
      <w:proofErr w:type="gramStart"/>
      <w:r w:rsidRPr="00837E94">
        <w:rPr>
          <w:rFonts w:asciiTheme="majorBidi" w:eastAsia="E-BZ" w:hAnsiTheme="majorBidi" w:cstheme="majorBidi"/>
          <w:sz w:val="24"/>
          <w:szCs w:val="24"/>
        </w:rPr>
        <w:t>CHAH KF, EZE CA, EMUELOSI CE, ESIMONE CO. 2006.</w:t>
      </w:r>
      <w:proofErr w:type="gramEnd"/>
      <w:r w:rsidRPr="00837E94">
        <w:rPr>
          <w:rFonts w:asciiTheme="majorBidi" w:eastAsia="E-BZ" w:hAnsiTheme="majorBidi" w:cstheme="majorBidi"/>
          <w:sz w:val="24"/>
          <w:szCs w:val="24"/>
        </w:rPr>
        <w:t xml:space="preserve"> Antibacterial and wound </w:t>
      </w:r>
    </w:p>
    <w:p w:rsidR="00465531" w:rsidRPr="00837E94" w:rsidRDefault="00465531" w:rsidP="00465531">
      <w:pPr>
        <w:autoSpaceDE w:val="0"/>
        <w:autoSpaceDN w:val="0"/>
        <w:adjustRightInd w:val="0"/>
        <w:spacing w:after="0" w:line="360" w:lineRule="auto"/>
        <w:ind w:left="720"/>
        <w:jc w:val="both"/>
        <w:rPr>
          <w:rFonts w:asciiTheme="majorBidi" w:eastAsia="E-BZ" w:hAnsiTheme="majorBidi" w:cstheme="majorBidi"/>
          <w:sz w:val="24"/>
          <w:szCs w:val="24"/>
        </w:rPr>
      </w:pPr>
      <w:proofErr w:type="gramStart"/>
      <w:r w:rsidRPr="00837E94">
        <w:rPr>
          <w:rFonts w:asciiTheme="majorBidi" w:eastAsia="E-BZ" w:hAnsiTheme="majorBidi" w:cstheme="majorBidi"/>
          <w:sz w:val="24"/>
          <w:szCs w:val="24"/>
        </w:rPr>
        <w:t>healing</w:t>
      </w:r>
      <w:proofErr w:type="gramEnd"/>
      <w:r w:rsidRPr="00837E94">
        <w:rPr>
          <w:rFonts w:asciiTheme="majorBidi" w:eastAsia="E-BZ" w:hAnsiTheme="majorBidi" w:cstheme="majorBidi"/>
          <w:sz w:val="24"/>
          <w:szCs w:val="24"/>
        </w:rPr>
        <w:t xml:space="preserve"> properties of methanolic extracts of some Nigerian medicinal plants. </w:t>
      </w:r>
      <w:r w:rsidRPr="00837E94">
        <w:rPr>
          <w:rFonts w:asciiTheme="majorBidi" w:eastAsia="E-BX" w:hAnsiTheme="majorBidi" w:cstheme="majorBidi"/>
          <w:i/>
          <w:iCs/>
          <w:sz w:val="24"/>
          <w:szCs w:val="24"/>
        </w:rPr>
        <w:t>Ethnopharmacology</w:t>
      </w:r>
      <w:r w:rsidRPr="00837E94">
        <w:rPr>
          <w:rFonts w:asciiTheme="majorBidi" w:eastAsia="E-BZ" w:hAnsiTheme="majorBidi" w:cstheme="majorBidi"/>
          <w:sz w:val="24"/>
          <w:szCs w:val="24"/>
        </w:rPr>
        <w:t xml:space="preserve"> </w:t>
      </w:r>
      <w:r w:rsidRPr="00837E94">
        <w:rPr>
          <w:rFonts w:asciiTheme="majorBidi" w:eastAsia="E-HZ" w:hAnsiTheme="majorBidi" w:cstheme="majorBidi"/>
          <w:sz w:val="24"/>
          <w:szCs w:val="24"/>
        </w:rPr>
        <w:t>104</w:t>
      </w:r>
      <w:r w:rsidRPr="00837E94">
        <w:rPr>
          <w:rFonts w:asciiTheme="majorBidi" w:eastAsia="E-BZ" w:hAnsiTheme="majorBidi" w:cstheme="majorBidi"/>
          <w:sz w:val="24"/>
          <w:szCs w:val="24"/>
        </w:rPr>
        <w:t xml:space="preserve">:164-167. DOI: </w:t>
      </w:r>
      <w:hyperlink r:id="rId33" w:tgtFrame="_blank" w:tooltip="Persistent link using digital object identifier" w:history="1">
        <w:r w:rsidRPr="00837E94">
          <w:rPr>
            <w:rStyle w:val="Hyperlink"/>
            <w:rFonts w:asciiTheme="majorBidi" w:hAnsiTheme="majorBidi" w:cstheme="majorBidi"/>
            <w:color w:val="auto"/>
            <w:sz w:val="24"/>
            <w:szCs w:val="24"/>
            <w:u w:val="none"/>
          </w:rPr>
          <w:t>10.1016/j.jep.2005.08.070</w:t>
        </w:r>
      </w:hyperlink>
    </w:p>
    <w:p w:rsidR="00465531" w:rsidRDefault="00465531" w:rsidP="00465531">
      <w:pPr>
        <w:autoSpaceDE w:val="0"/>
        <w:autoSpaceDN w:val="0"/>
        <w:adjustRightInd w:val="0"/>
        <w:spacing w:after="0" w:line="360" w:lineRule="auto"/>
        <w:ind w:left="360"/>
        <w:jc w:val="both"/>
        <w:rPr>
          <w:rFonts w:asciiTheme="majorBidi" w:hAnsiTheme="majorBidi" w:cstheme="majorBidi"/>
          <w:sz w:val="24"/>
          <w:szCs w:val="24"/>
        </w:rPr>
      </w:pPr>
      <w:proofErr w:type="gramStart"/>
      <w:r w:rsidRPr="00837E94">
        <w:rPr>
          <w:rFonts w:asciiTheme="majorBidi" w:hAnsiTheme="majorBidi" w:cstheme="majorBidi"/>
          <w:sz w:val="24"/>
          <w:szCs w:val="24"/>
        </w:rPr>
        <w:t>CHAPELLE JP.</w:t>
      </w:r>
      <w:proofErr w:type="gramEnd"/>
      <w:r w:rsidRPr="00837E94">
        <w:rPr>
          <w:rFonts w:asciiTheme="majorBidi" w:hAnsiTheme="majorBidi" w:cstheme="majorBidi"/>
          <w:sz w:val="24"/>
          <w:szCs w:val="24"/>
        </w:rPr>
        <w:t xml:space="preserve"> 1976. </w:t>
      </w:r>
      <w:proofErr w:type="spellStart"/>
      <w:r w:rsidRPr="00837E94">
        <w:rPr>
          <w:rFonts w:asciiTheme="majorBidi" w:hAnsiTheme="majorBidi" w:cstheme="majorBidi"/>
          <w:sz w:val="24"/>
          <w:szCs w:val="24"/>
        </w:rPr>
        <w:t>Vogeloside</w:t>
      </w:r>
      <w:proofErr w:type="spellEnd"/>
      <w:r w:rsidRPr="00837E94">
        <w:rPr>
          <w:rFonts w:asciiTheme="majorBidi" w:hAnsiTheme="majorBidi" w:cstheme="majorBidi"/>
          <w:sz w:val="24"/>
          <w:szCs w:val="24"/>
        </w:rPr>
        <w:t xml:space="preserve"> and </w:t>
      </w:r>
      <w:proofErr w:type="spellStart"/>
      <w:r w:rsidRPr="00837E94">
        <w:rPr>
          <w:rFonts w:asciiTheme="majorBidi" w:hAnsiTheme="majorBidi" w:cstheme="majorBidi"/>
          <w:sz w:val="24"/>
          <w:szCs w:val="24"/>
        </w:rPr>
        <w:t>secologanic</w:t>
      </w:r>
      <w:proofErr w:type="spellEnd"/>
      <w:r w:rsidRPr="00837E94">
        <w:rPr>
          <w:rFonts w:asciiTheme="majorBidi" w:hAnsiTheme="majorBidi" w:cstheme="majorBidi"/>
          <w:sz w:val="24"/>
          <w:szCs w:val="24"/>
        </w:rPr>
        <w:t xml:space="preserve"> acid, </w:t>
      </w:r>
      <w:proofErr w:type="spellStart"/>
      <w:r w:rsidRPr="00837E94">
        <w:rPr>
          <w:rFonts w:asciiTheme="majorBidi" w:hAnsiTheme="majorBidi" w:cstheme="majorBidi"/>
          <w:sz w:val="24"/>
          <w:szCs w:val="24"/>
        </w:rPr>
        <w:t>secoiridiod</w:t>
      </w:r>
      <w:proofErr w:type="spellEnd"/>
      <w:r w:rsidRPr="00837E94">
        <w:rPr>
          <w:rFonts w:asciiTheme="majorBidi" w:hAnsiTheme="majorBidi" w:cstheme="majorBidi"/>
          <w:sz w:val="24"/>
          <w:szCs w:val="24"/>
        </w:rPr>
        <w:t xml:space="preserve"> glucosides from </w:t>
      </w:r>
    </w:p>
    <w:p w:rsidR="00465531" w:rsidRPr="00837E94" w:rsidRDefault="00465531" w:rsidP="00465531">
      <w:pPr>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gramStart"/>
      <w:r w:rsidRPr="00837E94">
        <w:rPr>
          <w:rFonts w:asciiTheme="majorBidi" w:hAnsiTheme="majorBidi" w:cstheme="majorBidi"/>
          <w:i/>
          <w:iCs/>
          <w:sz w:val="24"/>
          <w:szCs w:val="24"/>
        </w:rPr>
        <w:t>Anthocleista vogelii</w:t>
      </w:r>
      <w:r w:rsidRPr="00837E94">
        <w:rPr>
          <w:rFonts w:asciiTheme="majorBidi" w:hAnsiTheme="majorBidi" w:cstheme="majorBidi"/>
          <w:sz w:val="24"/>
          <w:szCs w:val="24"/>
        </w:rPr>
        <w:t>.</w:t>
      </w:r>
      <w:proofErr w:type="gramEnd"/>
      <w:r w:rsidRPr="00837E94">
        <w:rPr>
          <w:rFonts w:asciiTheme="majorBidi" w:hAnsiTheme="majorBidi" w:cstheme="majorBidi"/>
          <w:sz w:val="24"/>
          <w:szCs w:val="24"/>
        </w:rPr>
        <w:t xml:space="preserve"> </w:t>
      </w:r>
      <w:r w:rsidRPr="00837E94">
        <w:rPr>
          <w:rFonts w:asciiTheme="majorBidi" w:hAnsiTheme="majorBidi" w:cstheme="majorBidi"/>
          <w:i/>
          <w:iCs/>
          <w:sz w:val="24"/>
          <w:szCs w:val="24"/>
        </w:rPr>
        <w:t xml:space="preserve">Planta </w:t>
      </w:r>
      <w:proofErr w:type="spellStart"/>
      <w:r w:rsidRPr="00837E94">
        <w:rPr>
          <w:rFonts w:asciiTheme="majorBidi" w:hAnsiTheme="majorBidi" w:cstheme="majorBidi"/>
          <w:i/>
          <w:iCs/>
          <w:sz w:val="24"/>
          <w:szCs w:val="24"/>
        </w:rPr>
        <w:t>Medica</w:t>
      </w:r>
      <w:proofErr w:type="spellEnd"/>
      <w:r w:rsidRPr="00837E94">
        <w:rPr>
          <w:rFonts w:asciiTheme="majorBidi" w:hAnsiTheme="majorBidi" w:cstheme="majorBidi"/>
          <w:sz w:val="24"/>
          <w:szCs w:val="24"/>
        </w:rPr>
        <w:t xml:space="preserve"> 29(2): 268-274. </w:t>
      </w:r>
      <w:r w:rsidRPr="00837E94">
        <w:rPr>
          <w:rFonts w:asciiTheme="majorBidi" w:hAnsiTheme="majorBidi" w:cstheme="majorBidi"/>
          <w:color w:val="494949"/>
          <w:sz w:val="24"/>
          <w:szCs w:val="24"/>
          <w:shd w:val="clear" w:color="auto" w:fill="FFFFFF"/>
        </w:rPr>
        <w:t>PMID</w:t>
      </w:r>
      <w:proofErr w:type="gramStart"/>
      <w:r w:rsidRPr="00837E94">
        <w:rPr>
          <w:rFonts w:asciiTheme="majorBidi" w:hAnsiTheme="majorBidi" w:cstheme="majorBidi"/>
          <w:color w:val="494949"/>
          <w:sz w:val="24"/>
          <w:szCs w:val="24"/>
          <w:shd w:val="clear" w:color="auto" w:fill="FFFFFF"/>
        </w:rPr>
        <w:t>:948529</w:t>
      </w:r>
      <w:proofErr w:type="gramEnd"/>
    </w:p>
    <w:p w:rsidR="00465531" w:rsidRDefault="00465531" w:rsidP="00465531">
      <w:pPr>
        <w:autoSpaceDE w:val="0"/>
        <w:autoSpaceDN w:val="0"/>
        <w:adjustRightInd w:val="0"/>
        <w:spacing w:after="0" w:line="360" w:lineRule="auto"/>
        <w:ind w:left="360"/>
        <w:jc w:val="both"/>
        <w:rPr>
          <w:rFonts w:asciiTheme="majorBidi" w:hAnsiTheme="majorBidi" w:cstheme="majorBidi"/>
          <w:sz w:val="24"/>
          <w:szCs w:val="24"/>
        </w:rPr>
      </w:pPr>
      <w:proofErr w:type="gramStart"/>
      <w:r w:rsidRPr="00837E94">
        <w:rPr>
          <w:rFonts w:asciiTheme="majorBidi" w:hAnsiTheme="majorBidi" w:cstheme="majorBidi"/>
          <w:sz w:val="24"/>
          <w:szCs w:val="24"/>
        </w:rPr>
        <w:t>CUTLER EG.</w:t>
      </w:r>
      <w:proofErr w:type="gramEnd"/>
      <w:r w:rsidRPr="00837E94">
        <w:rPr>
          <w:rFonts w:asciiTheme="majorBidi" w:hAnsiTheme="majorBidi" w:cstheme="majorBidi"/>
          <w:sz w:val="24"/>
          <w:szCs w:val="24"/>
        </w:rPr>
        <w:t xml:space="preserve"> 1969. Plant Anatomy Experiment and Interpretation of Cells and Tissues. </w:t>
      </w:r>
    </w:p>
    <w:p w:rsidR="00465531" w:rsidRPr="00837E94" w:rsidRDefault="00465531" w:rsidP="00465531">
      <w:pPr>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r>
      <w:r w:rsidRPr="00837E94">
        <w:rPr>
          <w:rFonts w:asciiTheme="majorBidi" w:hAnsiTheme="majorBidi" w:cstheme="majorBidi"/>
          <w:sz w:val="24"/>
          <w:szCs w:val="24"/>
        </w:rPr>
        <w:t>Edward Arnold, London. Pp 412 pp</w:t>
      </w:r>
    </w:p>
    <w:p w:rsidR="001A7E9B" w:rsidRDefault="00465531" w:rsidP="00465531">
      <w:pPr>
        <w:autoSpaceDE w:val="0"/>
        <w:autoSpaceDN w:val="0"/>
        <w:adjustRightInd w:val="0"/>
        <w:spacing w:after="0" w:line="360" w:lineRule="auto"/>
        <w:ind w:left="360"/>
        <w:jc w:val="both"/>
        <w:rPr>
          <w:rFonts w:asciiTheme="majorBidi" w:eastAsia="E-BZ" w:hAnsiTheme="majorBidi" w:cstheme="majorBidi"/>
          <w:sz w:val="24"/>
          <w:szCs w:val="24"/>
        </w:rPr>
      </w:pPr>
      <w:r w:rsidRPr="00837E94">
        <w:rPr>
          <w:rFonts w:asciiTheme="majorBidi" w:eastAsia="E-BZ" w:hAnsiTheme="majorBidi" w:cstheme="majorBidi"/>
          <w:sz w:val="24"/>
          <w:szCs w:val="24"/>
        </w:rPr>
        <w:t xml:space="preserve">DALZIEL JM. 1954. </w:t>
      </w:r>
      <w:r w:rsidRPr="00837E94">
        <w:rPr>
          <w:rFonts w:asciiTheme="majorBidi" w:eastAsia="E-BX" w:hAnsiTheme="majorBidi" w:cstheme="majorBidi"/>
          <w:sz w:val="24"/>
          <w:szCs w:val="24"/>
        </w:rPr>
        <w:t>The useful plants of West Tropical Africa</w:t>
      </w:r>
      <w:r w:rsidRPr="00837E94">
        <w:rPr>
          <w:rFonts w:asciiTheme="majorBidi" w:eastAsia="E-BZ" w:hAnsiTheme="majorBidi" w:cstheme="majorBidi"/>
          <w:sz w:val="24"/>
          <w:szCs w:val="24"/>
        </w:rPr>
        <w:t xml:space="preserve">. London: Crown Agents </w:t>
      </w:r>
    </w:p>
    <w:p w:rsidR="00465531" w:rsidRPr="00837E94" w:rsidRDefault="001A7E9B" w:rsidP="001A7E9B">
      <w:pPr>
        <w:autoSpaceDE w:val="0"/>
        <w:autoSpaceDN w:val="0"/>
        <w:adjustRightInd w:val="0"/>
        <w:spacing w:after="0" w:line="360" w:lineRule="auto"/>
        <w:ind w:left="360"/>
        <w:jc w:val="both"/>
        <w:rPr>
          <w:rFonts w:asciiTheme="majorBidi" w:eastAsia="E-BZ" w:hAnsiTheme="majorBidi" w:cstheme="majorBidi"/>
          <w:sz w:val="24"/>
          <w:szCs w:val="24"/>
        </w:rPr>
      </w:pPr>
      <w:r>
        <w:rPr>
          <w:rFonts w:asciiTheme="majorBidi" w:eastAsia="E-BZ" w:hAnsiTheme="majorBidi" w:cstheme="majorBidi"/>
          <w:sz w:val="24"/>
          <w:szCs w:val="24"/>
        </w:rPr>
        <w:tab/>
      </w:r>
      <w:proofErr w:type="gramStart"/>
      <w:r w:rsidR="00465531" w:rsidRPr="00837E94">
        <w:rPr>
          <w:rFonts w:asciiTheme="majorBidi" w:eastAsia="E-BZ" w:hAnsiTheme="majorBidi" w:cstheme="majorBidi"/>
          <w:sz w:val="24"/>
          <w:szCs w:val="24"/>
        </w:rPr>
        <w:t>for</w:t>
      </w:r>
      <w:proofErr w:type="gramEnd"/>
      <w:r w:rsidR="00465531" w:rsidRPr="00837E94">
        <w:rPr>
          <w:rFonts w:asciiTheme="majorBidi" w:eastAsia="E-BZ" w:hAnsiTheme="majorBidi" w:cstheme="majorBidi"/>
          <w:sz w:val="24"/>
          <w:szCs w:val="24"/>
        </w:rPr>
        <w:t xml:space="preserve"> Overseas Colonies Government</w:t>
      </w:r>
    </w:p>
    <w:p w:rsidR="00465531"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DE RUIJTER A.</w:t>
      </w:r>
      <w:r w:rsidRPr="0025041B">
        <w:rPr>
          <w:rFonts w:asciiTheme="majorBidi" w:hAnsiTheme="majorBidi" w:cstheme="majorBidi"/>
          <w:sz w:val="24"/>
          <w:szCs w:val="24"/>
        </w:rPr>
        <w:t xml:space="preserve"> 2007. </w:t>
      </w:r>
      <w:proofErr w:type="gramStart"/>
      <w:r w:rsidRPr="0025041B">
        <w:rPr>
          <w:rFonts w:asciiTheme="majorBidi" w:hAnsiTheme="majorBidi" w:cstheme="majorBidi"/>
          <w:sz w:val="24"/>
          <w:szCs w:val="24"/>
        </w:rPr>
        <w:t>Anthocleista djalonensis.</w:t>
      </w:r>
      <w:proofErr w:type="gramEnd"/>
      <w:r w:rsidRPr="0025041B">
        <w:rPr>
          <w:rFonts w:asciiTheme="majorBidi" w:hAnsiTheme="majorBidi" w:cstheme="majorBidi"/>
          <w:sz w:val="24"/>
          <w:szCs w:val="24"/>
        </w:rPr>
        <w:t xml:space="preserve"> A. Chev. </w:t>
      </w:r>
      <w:proofErr w:type="gramStart"/>
      <w:r w:rsidRPr="0025041B">
        <w:rPr>
          <w:rFonts w:asciiTheme="majorBidi" w:hAnsiTheme="majorBidi" w:cstheme="majorBidi"/>
          <w:sz w:val="24"/>
          <w:szCs w:val="24"/>
        </w:rPr>
        <w:t xml:space="preserve">Record from </w:t>
      </w:r>
      <w:proofErr w:type="spellStart"/>
      <w:r w:rsidRPr="0025041B">
        <w:rPr>
          <w:rFonts w:asciiTheme="majorBidi" w:hAnsiTheme="majorBidi" w:cstheme="majorBidi"/>
          <w:sz w:val="24"/>
          <w:szCs w:val="24"/>
        </w:rPr>
        <w:t>Protobase</w:t>
      </w:r>
      <w:proofErr w:type="spellEnd"/>
      <w:r w:rsidRPr="0025041B">
        <w:rPr>
          <w:rFonts w:asciiTheme="majorBidi" w:hAnsiTheme="majorBidi" w:cstheme="majorBidi"/>
          <w:sz w:val="24"/>
          <w:szCs w:val="24"/>
        </w:rPr>
        <w:t>.</w:t>
      </w:r>
      <w:proofErr w:type="gramEnd"/>
      <w:r w:rsidRPr="0025041B">
        <w:rPr>
          <w:rFonts w:asciiTheme="majorBidi" w:hAnsiTheme="majorBidi" w:cstheme="majorBidi"/>
          <w:sz w:val="24"/>
          <w:szCs w:val="24"/>
        </w:rPr>
        <w:t xml:space="preserve"> </w:t>
      </w:r>
    </w:p>
    <w:p w:rsidR="00465531" w:rsidRPr="0025041B"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spellStart"/>
      <w:r w:rsidRPr="0025041B">
        <w:rPr>
          <w:rFonts w:asciiTheme="majorBidi" w:hAnsiTheme="majorBidi" w:cstheme="majorBidi"/>
          <w:sz w:val="24"/>
          <w:szCs w:val="24"/>
        </w:rPr>
        <w:t>Schmelzer</w:t>
      </w:r>
      <w:proofErr w:type="spellEnd"/>
      <w:r w:rsidRPr="0025041B">
        <w:rPr>
          <w:rFonts w:asciiTheme="majorBidi" w:hAnsiTheme="majorBidi" w:cstheme="majorBidi"/>
          <w:sz w:val="24"/>
          <w:szCs w:val="24"/>
        </w:rPr>
        <w:t xml:space="preserve"> GH. &amp; </w:t>
      </w:r>
      <w:proofErr w:type="spellStart"/>
      <w:r w:rsidRPr="0025041B">
        <w:rPr>
          <w:rFonts w:asciiTheme="majorBidi" w:hAnsiTheme="majorBidi" w:cstheme="majorBidi"/>
          <w:sz w:val="24"/>
          <w:szCs w:val="24"/>
        </w:rPr>
        <w:t>Gurib</w:t>
      </w:r>
      <w:proofErr w:type="spellEnd"/>
      <w:r w:rsidRPr="0025041B">
        <w:rPr>
          <w:rFonts w:asciiTheme="majorBidi" w:hAnsiTheme="majorBidi" w:cstheme="majorBidi"/>
          <w:sz w:val="24"/>
          <w:szCs w:val="24"/>
        </w:rPr>
        <w:t xml:space="preserve">- </w:t>
      </w:r>
      <w:proofErr w:type="spellStart"/>
      <w:r w:rsidRPr="0025041B">
        <w:rPr>
          <w:rFonts w:asciiTheme="majorBidi" w:hAnsiTheme="majorBidi" w:cstheme="majorBidi"/>
          <w:sz w:val="24"/>
          <w:szCs w:val="24"/>
        </w:rPr>
        <w:t>Fakin</w:t>
      </w:r>
      <w:proofErr w:type="spellEnd"/>
      <w:r w:rsidRPr="0025041B">
        <w:rPr>
          <w:rFonts w:asciiTheme="majorBidi" w:hAnsiTheme="majorBidi" w:cstheme="majorBidi"/>
          <w:sz w:val="24"/>
          <w:szCs w:val="24"/>
        </w:rPr>
        <w:t xml:space="preserve"> A. PROTA (Plant </w:t>
      </w:r>
      <w:proofErr w:type="spellStart"/>
      <w:r w:rsidRPr="0025041B">
        <w:rPr>
          <w:rFonts w:asciiTheme="majorBidi" w:hAnsiTheme="majorBidi" w:cstheme="majorBidi"/>
          <w:sz w:val="24"/>
          <w:szCs w:val="24"/>
        </w:rPr>
        <w:t>Resourses</w:t>
      </w:r>
      <w:proofErr w:type="spellEnd"/>
      <w:r w:rsidRPr="0025041B">
        <w:rPr>
          <w:rFonts w:asciiTheme="majorBidi" w:hAnsiTheme="majorBidi" w:cstheme="majorBidi"/>
          <w:sz w:val="24"/>
          <w:szCs w:val="24"/>
        </w:rPr>
        <w:t xml:space="preserve"> of Tropical Africa)</w:t>
      </w:r>
    </w:p>
    <w:p w:rsidR="001A7E9B" w:rsidRDefault="00465531" w:rsidP="00465531">
      <w:pPr>
        <w:autoSpaceDE w:val="0"/>
        <w:autoSpaceDN w:val="0"/>
        <w:adjustRightInd w:val="0"/>
        <w:spacing w:after="0" w:line="360" w:lineRule="auto"/>
        <w:ind w:left="360"/>
        <w:jc w:val="both"/>
        <w:rPr>
          <w:rFonts w:asciiTheme="majorBidi" w:hAnsiTheme="majorBidi" w:cstheme="majorBidi"/>
          <w:bCs/>
          <w:sz w:val="24"/>
          <w:szCs w:val="24"/>
        </w:rPr>
      </w:pPr>
      <w:proofErr w:type="gramStart"/>
      <w:r w:rsidRPr="00837E94">
        <w:rPr>
          <w:rFonts w:asciiTheme="majorBidi" w:hAnsiTheme="majorBidi" w:cstheme="majorBidi"/>
          <w:bCs/>
          <w:sz w:val="24"/>
          <w:szCs w:val="24"/>
        </w:rPr>
        <w:t>EDWIN-WOSU NL &amp; NDUKWU BC.</w:t>
      </w:r>
      <w:proofErr w:type="gramEnd"/>
      <w:r w:rsidRPr="00837E94">
        <w:rPr>
          <w:rFonts w:asciiTheme="majorBidi" w:hAnsiTheme="majorBidi" w:cstheme="majorBidi"/>
          <w:bCs/>
          <w:sz w:val="24"/>
          <w:szCs w:val="24"/>
        </w:rPr>
        <w:t xml:space="preserve"> 2012. Biosystematic studies in Loganiaceae </w:t>
      </w:r>
    </w:p>
    <w:p w:rsidR="00465531" w:rsidRPr="001A7E9B" w:rsidRDefault="00465531" w:rsidP="001A7E9B">
      <w:pPr>
        <w:autoSpaceDE w:val="0"/>
        <w:autoSpaceDN w:val="0"/>
        <w:adjustRightInd w:val="0"/>
        <w:spacing w:after="0" w:line="360" w:lineRule="auto"/>
        <w:ind w:left="720"/>
        <w:jc w:val="both"/>
        <w:rPr>
          <w:rFonts w:asciiTheme="majorBidi" w:hAnsiTheme="majorBidi" w:cstheme="majorBidi"/>
          <w:bCs/>
          <w:sz w:val="24"/>
          <w:szCs w:val="24"/>
        </w:rPr>
      </w:pPr>
      <w:r w:rsidRPr="00837E94">
        <w:rPr>
          <w:rFonts w:asciiTheme="majorBidi" w:hAnsiTheme="majorBidi" w:cstheme="majorBidi"/>
          <w:bCs/>
          <w:sz w:val="24"/>
          <w:szCs w:val="24"/>
        </w:rPr>
        <w:t xml:space="preserve">(Series 2): Histochemical </w:t>
      </w:r>
      <w:proofErr w:type="spellStart"/>
      <w:r w:rsidRPr="00837E94">
        <w:rPr>
          <w:rFonts w:asciiTheme="majorBidi" w:hAnsiTheme="majorBidi" w:cstheme="majorBidi"/>
          <w:bCs/>
          <w:sz w:val="24"/>
          <w:szCs w:val="24"/>
        </w:rPr>
        <w:t>Localisation</w:t>
      </w:r>
      <w:proofErr w:type="spellEnd"/>
      <w:r w:rsidRPr="00837E94">
        <w:rPr>
          <w:rFonts w:asciiTheme="majorBidi" w:hAnsiTheme="majorBidi" w:cstheme="majorBidi"/>
          <w:bCs/>
          <w:sz w:val="24"/>
          <w:szCs w:val="24"/>
        </w:rPr>
        <w:t xml:space="preserve"> of Tannins in Species of </w:t>
      </w:r>
      <w:r w:rsidRPr="00837E94">
        <w:rPr>
          <w:rFonts w:asciiTheme="majorBidi" w:hAnsiTheme="majorBidi" w:cstheme="majorBidi"/>
          <w:bCs/>
          <w:i/>
          <w:iCs/>
          <w:sz w:val="24"/>
          <w:szCs w:val="24"/>
        </w:rPr>
        <w:t xml:space="preserve">Anthocleista </w:t>
      </w:r>
      <w:r w:rsidRPr="00837E94">
        <w:rPr>
          <w:rFonts w:asciiTheme="majorBidi" w:hAnsiTheme="majorBidi" w:cstheme="majorBidi"/>
          <w:bCs/>
          <w:sz w:val="24"/>
          <w:szCs w:val="24"/>
        </w:rPr>
        <w:t xml:space="preserve">found in parts of Niger Delta tropical rainforest of Nigeria. </w:t>
      </w:r>
      <w:r w:rsidRPr="00837E94">
        <w:rPr>
          <w:rFonts w:ascii="Arial" w:hAnsi="Arial" w:cs="Arial"/>
          <w:color w:val="006621"/>
          <w:sz w:val="21"/>
          <w:szCs w:val="21"/>
          <w:shd w:val="clear" w:color="auto" w:fill="FFFFFF"/>
        </w:rPr>
        <w:t> </w:t>
      </w:r>
      <w:r w:rsidRPr="00837E94">
        <w:rPr>
          <w:rFonts w:asciiTheme="majorBidi" w:hAnsiTheme="majorBidi" w:cstheme="majorBidi"/>
          <w:i/>
          <w:iCs/>
          <w:sz w:val="24"/>
          <w:szCs w:val="24"/>
          <w:shd w:val="clear" w:color="auto" w:fill="FFFFFF"/>
        </w:rPr>
        <w:t>European Journal of Experimental Biology</w:t>
      </w:r>
    </w:p>
    <w:p w:rsidR="00465531" w:rsidRDefault="00465531" w:rsidP="00465531">
      <w:pPr>
        <w:autoSpaceDE w:val="0"/>
        <w:autoSpaceDN w:val="0"/>
        <w:adjustRightInd w:val="0"/>
        <w:spacing w:after="0" w:line="360" w:lineRule="auto"/>
        <w:ind w:left="360"/>
        <w:jc w:val="both"/>
        <w:rPr>
          <w:rFonts w:asciiTheme="majorBidi" w:hAnsiTheme="majorBidi" w:cstheme="majorBidi"/>
          <w:sz w:val="24"/>
          <w:szCs w:val="24"/>
        </w:rPr>
      </w:pPr>
      <w:proofErr w:type="gramStart"/>
      <w:r w:rsidRPr="00837E94">
        <w:rPr>
          <w:rFonts w:asciiTheme="majorBidi" w:hAnsiTheme="majorBidi" w:cstheme="majorBidi"/>
          <w:sz w:val="24"/>
          <w:szCs w:val="24"/>
        </w:rPr>
        <w:t>GITHENS TS.</w:t>
      </w:r>
      <w:proofErr w:type="gramEnd"/>
      <w:r w:rsidRPr="00837E94">
        <w:rPr>
          <w:rFonts w:asciiTheme="majorBidi" w:hAnsiTheme="majorBidi" w:cstheme="majorBidi"/>
          <w:sz w:val="24"/>
          <w:szCs w:val="24"/>
        </w:rPr>
        <w:t xml:space="preserve"> 1949. Drug plants of Africa. African handbooks: 8. University of </w:t>
      </w:r>
    </w:p>
    <w:p w:rsidR="00465531" w:rsidRPr="00837E94" w:rsidRDefault="00465531" w:rsidP="00465531">
      <w:pPr>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r>
      <w:r w:rsidRPr="00837E94">
        <w:rPr>
          <w:rFonts w:asciiTheme="majorBidi" w:hAnsiTheme="majorBidi" w:cstheme="majorBidi"/>
          <w:sz w:val="24"/>
          <w:szCs w:val="24"/>
        </w:rPr>
        <w:t>Pennsylvania Press, Philadelphia, USA</w:t>
      </w:r>
    </w:p>
    <w:p w:rsidR="00465531" w:rsidRDefault="00465531" w:rsidP="00465531">
      <w:pPr>
        <w:pStyle w:val="NoSpacing"/>
        <w:spacing w:line="360" w:lineRule="auto"/>
        <w:ind w:left="360"/>
        <w:jc w:val="both"/>
        <w:rPr>
          <w:rFonts w:asciiTheme="majorBidi" w:hAnsiTheme="majorBidi" w:cstheme="majorBidi"/>
          <w:sz w:val="24"/>
          <w:szCs w:val="24"/>
        </w:rPr>
      </w:pPr>
      <w:r w:rsidRPr="0025041B">
        <w:rPr>
          <w:rFonts w:asciiTheme="majorBidi" w:hAnsiTheme="majorBidi" w:cstheme="majorBidi"/>
          <w:sz w:val="24"/>
          <w:szCs w:val="24"/>
        </w:rPr>
        <w:t xml:space="preserve">HASLAM E. </w:t>
      </w:r>
      <w:r w:rsidRPr="0025041B">
        <w:rPr>
          <w:rFonts w:asciiTheme="majorBidi" w:hAnsiTheme="majorBidi" w:cstheme="majorBidi"/>
          <w:bCs/>
          <w:sz w:val="24"/>
          <w:szCs w:val="24"/>
        </w:rPr>
        <w:t>1981.</w:t>
      </w:r>
      <w:r w:rsidRPr="0025041B">
        <w:rPr>
          <w:rFonts w:asciiTheme="majorBidi" w:hAnsiTheme="majorBidi" w:cstheme="majorBidi"/>
          <w:sz w:val="24"/>
          <w:szCs w:val="24"/>
        </w:rPr>
        <w:t xml:space="preserve"> </w:t>
      </w:r>
      <w:proofErr w:type="gramStart"/>
      <w:r w:rsidRPr="0025041B">
        <w:rPr>
          <w:rFonts w:asciiTheme="majorBidi" w:hAnsiTheme="majorBidi" w:cstheme="majorBidi"/>
          <w:sz w:val="24"/>
          <w:szCs w:val="24"/>
        </w:rPr>
        <w:t>Vegetable tannins.</w:t>
      </w:r>
      <w:proofErr w:type="gramEnd"/>
      <w:r w:rsidRPr="0025041B">
        <w:rPr>
          <w:rFonts w:asciiTheme="majorBidi" w:hAnsiTheme="majorBidi" w:cstheme="majorBidi"/>
          <w:sz w:val="24"/>
          <w:szCs w:val="24"/>
        </w:rPr>
        <w:t xml:space="preserve"> In: </w:t>
      </w:r>
      <w:r w:rsidRPr="0025041B">
        <w:rPr>
          <w:rFonts w:asciiTheme="majorBidi" w:hAnsiTheme="majorBidi" w:cstheme="majorBidi"/>
          <w:i/>
          <w:iCs/>
          <w:sz w:val="24"/>
          <w:szCs w:val="24"/>
        </w:rPr>
        <w:t>the Biochemistry of plants</w:t>
      </w:r>
      <w:r w:rsidRPr="0025041B">
        <w:rPr>
          <w:rFonts w:asciiTheme="majorBidi" w:hAnsiTheme="majorBidi" w:cstheme="majorBidi"/>
          <w:sz w:val="24"/>
          <w:szCs w:val="24"/>
        </w:rPr>
        <w:t xml:space="preserve">. London. Academic </w:t>
      </w:r>
    </w:p>
    <w:p w:rsidR="00465531" w:rsidRPr="0025041B"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r>
      <w:r w:rsidRPr="0025041B">
        <w:rPr>
          <w:rFonts w:asciiTheme="majorBidi" w:hAnsiTheme="majorBidi" w:cstheme="majorBidi"/>
          <w:sz w:val="24"/>
          <w:szCs w:val="24"/>
        </w:rPr>
        <w:t xml:space="preserve">Press, </w:t>
      </w:r>
      <w:proofErr w:type="spellStart"/>
      <w:r w:rsidRPr="0025041B">
        <w:rPr>
          <w:rFonts w:asciiTheme="majorBidi" w:hAnsiTheme="majorBidi" w:cstheme="majorBidi"/>
          <w:sz w:val="24"/>
          <w:szCs w:val="24"/>
        </w:rPr>
        <w:t>Inc</w:t>
      </w:r>
      <w:proofErr w:type="spellEnd"/>
      <w:r w:rsidRPr="0025041B">
        <w:rPr>
          <w:rFonts w:asciiTheme="majorBidi" w:hAnsiTheme="majorBidi" w:cstheme="majorBidi"/>
          <w:sz w:val="24"/>
          <w:szCs w:val="24"/>
        </w:rPr>
        <w:t xml:space="preserve">) </w:t>
      </w:r>
      <w:hyperlink r:id="rId34" w:history="1">
        <w:r w:rsidRPr="0025041B">
          <w:rPr>
            <w:rStyle w:val="Hyperlink"/>
            <w:rFonts w:asciiTheme="majorBidi" w:hAnsiTheme="majorBidi" w:cstheme="majorBidi"/>
            <w:sz w:val="24"/>
            <w:szCs w:val="24"/>
          </w:rPr>
          <w:t>http://gentian.rutgers.edu/</w:t>
        </w:r>
      </w:hyperlink>
      <w:bookmarkStart w:id="2" w:name="2045"/>
      <w:bookmarkStart w:id="3" w:name="1534"/>
      <w:bookmarkStart w:id="4" w:name="1"/>
      <w:bookmarkStart w:id="5" w:name="25"/>
      <w:bookmarkEnd w:id="2"/>
      <w:bookmarkEnd w:id="3"/>
      <w:bookmarkEnd w:id="4"/>
      <w:bookmarkEnd w:id="5"/>
    </w:p>
    <w:p w:rsidR="001A7E9B" w:rsidRDefault="00465531" w:rsidP="00465531">
      <w:pPr>
        <w:pStyle w:val="NoSpacing"/>
        <w:spacing w:line="360" w:lineRule="auto"/>
        <w:ind w:left="360"/>
        <w:jc w:val="both"/>
        <w:rPr>
          <w:rFonts w:asciiTheme="majorBidi" w:hAnsiTheme="majorBidi" w:cstheme="majorBidi"/>
          <w:sz w:val="24"/>
          <w:szCs w:val="24"/>
        </w:rPr>
      </w:pPr>
      <w:proofErr w:type="gramStart"/>
      <w:r w:rsidRPr="0025041B">
        <w:rPr>
          <w:rStyle w:val="hlfld-contribauthor"/>
          <w:rFonts w:asciiTheme="majorBidi" w:hAnsiTheme="majorBidi" w:cstheme="majorBidi"/>
          <w:sz w:val="24"/>
          <w:szCs w:val="24"/>
        </w:rPr>
        <w:t>HUTCHINSON </w:t>
      </w:r>
      <w:r w:rsidRPr="0025041B">
        <w:rPr>
          <w:rStyle w:val="nlmgiven-names"/>
          <w:rFonts w:asciiTheme="majorBidi" w:hAnsiTheme="majorBidi" w:cstheme="majorBidi"/>
          <w:sz w:val="24"/>
          <w:szCs w:val="24"/>
        </w:rPr>
        <w:t>J</w:t>
      </w:r>
      <w:r>
        <w:rPr>
          <w:rFonts w:asciiTheme="majorBidi" w:hAnsiTheme="majorBidi" w:cstheme="majorBidi"/>
          <w:sz w:val="24"/>
          <w:szCs w:val="24"/>
        </w:rPr>
        <w:t xml:space="preserve"> &amp;</w:t>
      </w:r>
      <w:r w:rsidRPr="0025041B">
        <w:rPr>
          <w:rFonts w:asciiTheme="majorBidi" w:hAnsiTheme="majorBidi" w:cstheme="majorBidi"/>
          <w:sz w:val="24"/>
          <w:szCs w:val="24"/>
        </w:rPr>
        <w:t> </w:t>
      </w:r>
      <w:r w:rsidRPr="0025041B">
        <w:rPr>
          <w:rStyle w:val="hlfld-contribauthor"/>
          <w:rFonts w:asciiTheme="majorBidi" w:hAnsiTheme="majorBidi" w:cstheme="majorBidi"/>
          <w:sz w:val="24"/>
          <w:szCs w:val="24"/>
        </w:rPr>
        <w:t>DALZIEL </w:t>
      </w:r>
      <w:r w:rsidRPr="0025041B">
        <w:rPr>
          <w:rStyle w:val="nlmgiven-names"/>
          <w:rFonts w:asciiTheme="majorBidi" w:hAnsiTheme="majorBidi" w:cstheme="majorBidi"/>
          <w:sz w:val="24"/>
          <w:szCs w:val="24"/>
        </w:rPr>
        <w:t>JM</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25041B">
        <w:rPr>
          <w:rStyle w:val="nlmyear"/>
          <w:rFonts w:asciiTheme="majorBidi" w:hAnsiTheme="majorBidi" w:cstheme="majorBidi"/>
          <w:sz w:val="24"/>
          <w:szCs w:val="24"/>
        </w:rPr>
        <w:t>1994</w:t>
      </w:r>
      <w:r w:rsidRPr="0025041B">
        <w:rPr>
          <w:rFonts w:asciiTheme="majorBidi" w:hAnsiTheme="majorBidi" w:cstheme="majorBidi"/>
          <w:sz w:val="24"/>
          <w:szCs w:val="24"/>
        </w:rPr>
        <w:t>. </w:t>
      </w:r>
      <w:r w:rsidRPr="0025041B">
        <w:rPr>
          <w:rStyle w:val="nlmarticle-title"/>
          <w:rFonts w:asciiTheme="majorBidi" w:hAnsiTheme="majorBidi" w:cstheme="majorBidi"/>
          <w:sz w:val="24"/>
          <w:szCs w:val="24"/>
        </w:rPr>
        <w:t>Loganiaceae</w:t>
      </w:r>
      <w:r w:rsidRPr="0025041B">
        <w:rPr>
          <w:rFonts w:asciiTheme="majorBidi" w:hAnsiTheme="majorBidi" w:cstheme="majorBidi"/>
          <w:sz w:val="24"/>
          <w:szCs w:val="24"/>
        </w:rPr>
        <w:t>. In: </w:t>
      </w:r>
      <w:proofErr w:type="spellStart"/>
      <w:r w:rsidRPr="0025041B">
        <w:rPr>
          <w:rStyle w:val="hlfld-contribauthor"/>
          <w:rFonts w:asciiTheme="majorBidi" w:hAnsiTheme="majorBidi" w:cstheme="majorBidi"/>
          <w:sz w:val="24"/>
          <w:szCs w:val="24"/>
        </w:rPr>
        <w:t>Hepper</w:t>
      </w:r>
      <w:proofErr w:type="spellEnd"/>
      <w:r w:rsidRPr="0025041B">
        <w:rPr>
          <w:rStyle w:val="hlfld-contribauthor"/>
          <w:rFonts w:asciiTheme="majorBidi" w:hAnsiTheme="majorBidi" w:cstheme="majorBidi"/>
          <w:sz w:val="24"/>
          <w:szCs w:val="24"/>
        </w:rPr>
        <w:t> </w:t>
      </w:r>
      <w:r w:rsidRPr="0025041B">
        <w:rPr>
          <w:rStyle w:val="nlmgiven-names"/>
          <w:rFonts w:asciiTheme="majorBidi" w:hAnsiTheme="majorBidi" w:cstheme="majorBidi"/>
          <w:sz w:val="24"/>
          <w:szCs w:val="24"/>
        </w:rPr>
        <w:t>FN</w:t>
      </w:r>
      <w:r w:rsidRPr="0025041B">
        <w:rPr>
          <w:rFonts w:asciiTheme="majorBidi" w:hAnsiTheme="majorBidi" w:cstheme="majorBidi"/>
          <w:sz w:val="24"/>
          <w:szCs w:val="24"/>
        </w:rPr>
        <w:t xml:space="preserve">, editor. Flora of </w:t>
      </w:r>
    </w:p>
    <w:p w:rsidR="00465531" w:rsidRPr="0025041B" w:rsidRDefault="001A7E9B" w:rsidP="001A7E9B">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 xml:space="preserve">West </w:t>
      </w:r>
      <w:r w:rsidR="00465531" w:rsidRPr="0025041B">
        <w:rPr>
          <w:rFonts w:asciiTheme="majorBidi" w:hAnsiTheme="majorBidi" w:cstheme="majorBidi"/>
          <w:sz w:val="24"/>
          <w:szCs w:val="24"/>
        </w:rPr>
        <w:t>Tropical Africa.</w:t>
      </w:r>
      <w:proofErr w:type="gramEnd"/>
      <w:r w:rsidR="00465531" w:rsidRPr="0025041B">
        <w:rPr>
          <w:rFonts w:asciiTheme="majorBidi" w:hAnsiTheme="majorBidi" w:cstheme="majorBidi"/>
          <w:sz w:val="24"/>
          <w:szCs w:val="24"/>
        </w:rPr>
        <w:t> </w:t>
      </w:r>
      <w:r w:rsidR="00465531" w:rsidRPr="0025041B">
        <w:rPr>
          <w:rStyle w:val="nlmpublisher-loc"/>
          <w:rFonts w:asciiTheme="majorBidi" w:hAnsiTheme="majorBidi" w:cstheme="majorBidi"/>
          <w:sz w:val="24"/>
          <w:szCs w:val="24"/>
        </w:rPr>
        <w:t>Kent</w:t>
      </w:r>
      <w:r w:rsidR="00465531" w:rsidRPr="0025041B">
        <w:rPr>
          <w:rFonts w:asciiTheme="majorBidi" w:hAnsiTheme="majorBidi" w:cstheme="majorBidi"/>
          <w:sz w:val="24"/>
          <w:szCs w:val="24"/>
        </w:rPr>
        <w:t>: </w:t>
      </w:r>
      <w:proofErr w:type="spellStart"/>
      <w:r w:rsidR="00465531" w:rsidRPr="00EE4412">
        <w:rPr>
          <w:rStyle w:val="nlmpublisher-name"/>
          <w:rFonts w:asciiTheme="majorBidi" w:hAnsiTheme="majorBidi" w:cstheme="majorBidi"/>
          <w:i/>
          <w:iCs/>
          <w:sz w:val="24"/>
          <w:szCs w:val="24"/>
        </w:rPr>
        <w:t>Whitstable</w:t>
      </w:r>
      <w:proofErr w:type="spellEnd"/>
      <w:r w:rsidR="00465531" w:rsidRPr="00EE4412">
        <w:rPr>
          <w:rStyle w:val="nlmpublisher-name"/>
          <w:rFonts w:asciiTheme="majorBidi" w:hAnsiTheme="majorBidi" w:cstheme="majorBidi"/>
          <w:i/>
          <w:iCs/>
          <w:sz w:val="24"/>
          <w:szCs w:val="24"/>
        </w:rPr>
        <w:t xml:space="preserve"> </w:t>
      </w:r>
      <w:proofErr w:type="spellStart"/>
      <w:r w:rsidR="00465531" w:rsidRPr="00EE4412">
        <w:rPr>
          <w:rStyle w:val="nlmpublisher-name"/>
          <w:rFonts w:asciiTheme="majorBidi" w:hAnsiTheme="majorBidi" w:cstheme="majorBidi"/>
          <w:i/>
          <w:iCs/>
          <w:sz w:val="24"/>
          <w:szCs w:val="24"/>
        </w:rPr>
        <w:t>Litho</w:t>
      </w:r>
      <w:proofErr w:type="spellEnd"/>
      <w:r w:rsidR="00465531" w:rsidRPr="00EE4412">
        <w:rPr>
          <w:rStyle w:val="nlmpublisher-name"/>
          <w:rFonts w:asciiTheme="majorBidi" w:hAnsiTheme="majorBidi" w:cstheme="majorBidi"/>
          <w:i/>
          <w:iCs/>
          <w:sz w:val="24"/>
          <w:szCs w:val="24"/>
        </w:rPr>
        <w:t xml:space="preserve"> Printers</w:t>
      </w:r>
      <w:r w:rsidR="00465531">
        <w:rPr>
          <w:rFonts w:asciiTheme="majorBidi" w:hAnsiTheme="majorBidi" w:cstheme="majorBidi"/>
          <w:sz w:val="24"/>
          <w:szCs w:val="24"/>
        </w:rPr>
        <w:t>; Pp</w:t>
      </w:r>
      <w:r w:rsidR="00465531" w:rsidRPr="0025041B">
        <w:rPr>
          <w:rFonts w:asciiTheme="majorBidi" w:hAnsiTheme="majorBidi" w:cstheme="majorBidi"/>
          <w:sz w:val="24"/>
          <w:szCs w:val="24"/>
        </w:rPr>
        <w:t> </w:t>
      </w:r>
      <w:r w:rsidR="00465531" w:rsidRPr="0025041B">
        <w:rPr>
          <w:rStyle w:val="nlmfpage"/>
          <w:rFonts w:asciiTheme="majorBidi" w:hAnsiTheme="majorBidi" w:cstheme="majorBidi"/>
          <w:sz w:val="24"/>
          <w:szCs w:val="24"/>
        </w:rPr>
        <w:t>544</w:t>
      </w:r>
      <w:r w:rsidR="00465531" w:rsidRPr="0025041B">
        <w:rPr>
          <w:rFonts w:asciiTheme="majorBidi" w:hAnsiTheme="majorBidi" w:cstheme="majorBidi"/>
          <w:sz w:val="24"/>
          <w:szCs w:val="24"/>
        </w:rPr>
        <w:t>.</w:t>
      </w:r>
    </w:p>
    <w:p w:rsidR="001A7E9B" w:rsidRDefault="00465531" w:rsidP="00465531">
      <w:pPr>
        <w:autoSpaceDE w:val="0"/>
        <w:autoSpaceDN w:val="0"/>
        <w:adjustRightInd w:val="0"/>
        <w:spacing w:after="0" w:line="360" w:lineRule="auto"/>
        <w:ind w:left="360"/>
        <w:jc w:val="both"/>
        <w:rPr>
          <w:rStyle w:val="Emphasis"/>
          <w:rFonts w:asciiTheme="majorBidi" w:hAnsiTheme="majorBidi" w:cstheme="majorBidi"/>
          <w:sz w:val="24"/>
          <w:szCs w:val="24"/>
        </w:rPr>
      </w:pPr>
      <w:proofErr w:type="gramStart"/>
      <w:r w:rsidRPr="00837E94">
        <w:rPr>
          <w:rStyle w:val="Strong"/>
          <w:rFonts w:asciiTheme="majorBidi" w:hAnsiTheme="majorBidi" w:cstheme="majorBidi"/>
          <w:b w:val="0"/>
          <w:sz w:val="24"/>
          <w:szCs w:val="24"/>
        </w:rPr>
        <w:t>HYDE MA, WURSTEN BT, BALLINGS P &amp; DONDEYNE S. 2013</w:t>
      </w:r>
      <w:r w:rsidRPr="00837E94">
        <w:rPr>
          <w:rFonts w:asciiTheme="majorBidi" w:hAnsiTheme="majorBidi" w:cstheme="majorBidi"/>
          <w:b/>
          <w:sz w:val="24"/>
          <w:szCs w:val="24"/>
        </w:rPr>
        <w:t>.</w:t>
      </w:r>
      <w:proofErr w:type="gramEnd"/>
      <w:r w:rsidRPr="00837E94">
        <w:rPr>
          <w:rFonts w:asciiTheme="majorBidi" w:hAnsiTheme="majorBidi" w:cstheme="majorBidi"/>
          <w:sz w:val="24"/>
          <w:szCs w:val="24"/>
        </w:rPr>
        <w:t xml:space="preserve"> </w:t>
      </w:r>
      <w:r w:rsidRPr="00837E94">
        <w:rPr>
          <w:rStyle w:val="Emphasis"/>
          <w:rFonts w:asciiTheme="majorBidi" w:hAnsiTheme="majorBidi" w:cstheme="majorBidi"/>
          <w:sz w:val="24"/>
          <w:szCs w:val="24"/>
        </w:rPr>
        <w:t xml:space="preserve">Flora of </w:t>
      </w:r>
    </w:p>
    <w:p w:rsidR="00465531" w:rsidRPr="00837E94" w:rsidRDefault="001A7E9B" w:rsidP="001A7E9B">
      <w:pPr>
        <w:autoSpaceDE w:val="0"/>
        <w:autoSpaceDN w:val="0"/>
        <w:adjustRightInd w:val="0"/>
        <w:spacing w:after="0" w:line="360" w:lineRule="auto"/>
        <w:ind w:left="360"/>
        <w:jc w:val="both"/>
        <w:rPr>
          <w:rStyle w:val="Emphasis"/>
          <w:rFonts w:asciiTheme="majorBidi" w:hAnsiTheme="majorBidi" w:cstheme="majorBidi"/>
          <w:sz w:val="24"/>
          <w:szCs w:val="24"/>
        </w:rPr>
      </w:pPr>
      <w:r>
        <w:rPr>
          <w:rStyle w:val="Strong"/>
          <w:rFonts w:asciiTheme="majorBidi" w:hAnsiTheme="majorBidi" w:cstheme="majorBidi"/>
          <w:b w:val="0"/>
          <w:sz w:val="24"/>
          <w:szCs w:val="24"/>
        </w:rPr>
        <w:tab/>
      </w:r>
      <w:r w:rsidR="00465531" w:rsidRPr="00837E94">
        <w:rPr>
          <w:rStyle w:val="Emphasis"/>
          <w:rFonts w:asciiTheme="majorBidi" w:hAnsiTheme="majorBidi" w:cstheme="majorBidi"/>
          <w:sz w:val="24"/>
          <w:szCs w:val="24"/>
        </w:rPr>
        <w:t>Mozambique: Genus Anthocleista.</w:t>
      </w:r>
    </w:p>
    <w:p w:rsidR="001A7E9B" w:rsidRDefault="00465531" w:rsidP="00465531">
      <w:pPr>
        <w:autoSpaceDE w:val="0"/>
        <w:autoSpaceDN w:val="0"/>
        <w:adjustRightInd w:val="0"/>
        <w:spacing w:after="0" w:line="360" w:lineRule="auto"/>
        <w:ind w:left="360"/>
        <w:jc w:val="both"/>
        <w:rPr>
          <w:rFonts w:asciiTheme="majorBidi" w:hAnsiTheme="majorBidi" w:cstheme="majorBidi"/>
          <w:sz w:val="24"/>
          <w:szCs w:val="24"/>
        </w:rPr>
      </w:pPr>
      <w:proofErr w:type="gramStart"/>
      <w:r w:rsidRPr="00837E94">
        <w:rPr>
          <w:rFonts w:asciiTheme="majorBidi" w:hAnsiTheme="majorBidi" w:cstheme="majorBidi"/>
          <w:sz w:val="24"/>
          <w:szCs w:val="24"/>
        </w:rPr>
        <w:t>ILLOH HC &amp; INYANG UE.</w:t>
      </w:r>
      <w:proofErr w:type="gramEnd"/>
      <w:r w:rsidRPr="00837E94">
        <w:rPr>
          <w:rFonts w:asciiTheme="majorBidi" w:hAnsiTheme="majorBidi" w:cstheme="majorBidi"/>
          <w:sz w:val="24"/>
          <w:szCs w:val="24"/>
        </w:rPr>
        <w:t xml:space="preserve"> 1998. Foliar epidermis and petiole anatomy in some </w:t>
      </w:r>
    </w:p>
    <w:p w:rsidR="00465531" w:rsidRPr="00837E94" w:rsidRDefault="00465531" w:rsidP="001A7E9B">
      <w:pPr>
        <w:autoSpaceDE w:val="0"/>
        <w:autoSpaceDN w:val="0"/>
        <w:adjustRightInd w:val="0"/>
        <w:spacing w:after="0" w:line="360" w:lineRule="auto"/>
        <w:ind w:left="720"/>
        <w:jc w:val="both"/>
        <w:rPr>
          <w:rFonts w:asciiTheme="majorBidi" w:hAnsiTheme="majorBidi" w:cstheme="majorBidi"/>
          <w:i/>
          <w:iCs/>
          <w:sz w:val="24"/>
          <w:szCs w:val="24"/>
        </w:rPr>
      </w:pPr>
      <w:proofErr w:type="gramStart"/>
      <w:r w:rsidRPr="00837E94">
        <w:rPr>
          <w:rFonts w:asciiTheme="majorBidi" w:hAnsiTheme="majorBidi" w:cstheme="majorBidi"/>
          <w:i/>
          <w:iCs/>
          <w:sz w:val="24"/>
          <w:szCs w:val="24"/>
        </w:rPr>
        <w:t xml:space="preserve">Nigerian Solanum </w:t>
      </w:r>
      <w:r w:rsidRPr="00837E94">
        <w:rPr>
          <w:rFonts w:asciiTheme="majorBidi" w:hAnsiTheme="majorBidi" w:cstheme="majorBidi"/>
          <w:sz w:val="24"/>
          <w:szCs w:val="24"/>
        </w:rPr>
        <w:t>Linn.</w:t>
      </w:r>
      <w:proofErr w:type="gramEnd"/>
      <w:r w:rsidRPr="00837E94">
        <w:rPr>
          <w:rFonts w:asciiTheme="majorBidi" w:hAnsiTheme="majorBidi" w:cstheme="majorBidi"/>
          <w:sz w:val="24"/>
          <w:szCs w:val="24"/>
        </w:rPr>
        <w:t xml:space="preserve"> </w:t>
      </w:r>
      <w:proofErr w:type="gramStart"/>
      <w:r w:rsidRPr="00837E94">
        <w:rPr>
          <w:rFonts w:asciiTheme="majorBidi" w:hAnsiTheme="majorBidi" w:cstheme="majorBidi"/>
          <w:i/>
          <w:iCs/>
          <w:sz w:val="24"/>
          <w:szCs w:val="24"/>
        </w:rPr>
        <w:t xml:space="preserve">Species in the subgenus </w:t>
      </w:r>
      <w:proofErr w:type="spellStart"/>
      <w:r w:rsidRPr="00837E94">
        <w:rPr>
          <w:rFonts w:asciiTheme="majorBidi" w:hAnsiTheme="majorBidi" w:cstheme="majorBidi"/>
          <w:i/>
          <w:iCs/>
          <w:sz w:val="24"/>
          <w:szCs w:val="24"/>
        </w:rPr>
        <w:t>Leptostemonum</w:t>
      </w:r>
      <w:proofErr w:type="spellEnd"/>
      <w:r w:rsidRPr="00837E94">
        <w:rPr>
          <w:rFonts w:asciiTheme="majorBidi" w:hAnsiTheme="majorBidi" w:cstheme="majorBidi"/>
          <w:i/>
          <w:iCs/>
          <w:sz w:val="24"/>
          <w:szCs w:val="24"/>
        </w:rPr>
        <w:t xml:space="preserve"> (Bitt) Dun.</w:t>
      </w:r>
      <w:proofErr w:type="gramEnd"/>
      <w:r w:rsidRPr="00837E94">
        <w:rPr>
          <w:rFonts w:asciiTheme="majorBidi" w:hAnsiTheme="majorBidi" w:cstheme="majorBidi"/>
          <w:i/>
          <w:iCs/>
          <w:sz w:val="24"/>
          <w:szCs w:val="24"/>
        </w:rPr>
        <w:t xml:space="preserve"> Glimpses</w:t>
      </w:r>
      <w:r w:rsidRPr="00837E94">
        <w:rPr>
          <w:rFonts w:asciiTheme="majorBidi" w:hAnsiTheme="majorBidi" w:cstheme="majorBidi"/>
          <w:sz w:val="24"/>
          <w:szCs w:val="24"/>
        </w:rPr>
        <w:t xml:space="preserve"> </w:t>
      </w:r>
      <w:r w:rsidRPr="00837E94">
        <w:rPr>
          <w:rFonts w:asciiTheme="majorBidi" w:hAnsiTheme="majorBidi" w:cstheme="majorBidi"/>
          <w:i/>
          <w:iCs/>
          <w:sz w:val="24"/>
          <w:szCs w:val="24"/>
        </w:rPr>
        <w:t xml:space="preserve">in Plant Research, </w:t>
      </w:r>
      <w:r w:rsidRPr="00837E94">
        <w:rPr>
          <w:rFonts w:asciiTheme="majorBidi" w:hAnsiTheme="majorBidi" w:cstheme="majorBidi"/>
          <w:sz w:val="24"/>
          <w:szCs w:val="24"/>
        </w:rPr>
        <w:t>Vol. 7:73-86.</w:t>
      </w:r>
    </w:p>
    <w:p w:rsidR="00465531" w:rsidRDefault="00465531" w:rsidP="00465531">
      <w:pPr>
        <w:autoSpaceDE w:val="0"/>
        <w:autoSpaceDN w:val="0"/>
        <w:adjustRightInd w:val="0"/>
        <w:spacing w:after="0" w:line="360" w:lineRule="auto"/>
        <w:ind w:left="360"/>
        <w:jc w:val="both"/>
        <w:rPr>
          <w:rFonts w:asciiTheme="majorBidi" w:hAnsiTheme="majorBidi" w:cstheme="majorBidi"/>
          <w:sz w:val="24"/>
          <w:szCs w:val="24"/>
        </w:rPr>
      </w:pPr>
      <w:proofErr w:type="gramStart"/>
      <w:r w:rsidRPr="00837E94">
        <w:rPr>
          <w:rFonts w:asciiTheme="majorBidi" w:hAnsiTheme="majorBidi" w:cstheme="majorBidi"/>
          <w:sz w:val="24"/>
          <w:szCs w:val="24"/>
        </w:rPr>
        <w:t>JENSEN SR &amp; SCHRIPSEMA J. 2002.</w:t>
      </w:r>
      <w:proofErr w:type="gramEnd"/>
      <w:r w:rsidRPr="00837E94">
        <w:rPr>
          <w:rFonts w:asciiTheme="majorBidi" w:hAnsiTheme="majorBidi" w:cstheme="majorBidi"/>
          <w:sz w:val="24"/>
          <w:szCs w:val="24"/>
        </w:rPr>
        <w:t xml:space="preserve"> Chemotaxonomy and pharmacology of </w:t>
      </w:r>
    </w:p>
    <w:p w:rsidR="00465531" w:rsidRPr="00837E94" w:rsidRDefault="00465531" w:rsidP="00465531">
      <w:pPr>
        <w:autoSpaceDE w:val="0"/>
        <w:autoSpaceDN w:val="0"/>
        <w:adjustRightInd w:val="0"/>
        <w:spacing w:after="0" w:line="360" w:lineRule="auto"/>
        <w:ind w:left="720"/>
        <w:jc w:val="both"/>
        <w:rPr>
          <w:rFonts w:asciiTheme="majorBidi" w:hAnsiTheme="majorBidi" w:cstheme="majorBidi"/>
          <w:sz w:val="24"/>
          <w:szCs w:val="24"/>
        </w:rPr>
      </w:pPr>
      <w:proofErr w:type="gramStart"/>
      <w:r w:rsidRPr="00837E94">
        <w:rPr>
          <w:rFonts w:asciiTheme="majorBidi" w:hAnsiTheme="majorBidi" w:cstheme="majorBidi"/>
          <w:sz w:val="24"/>
          <w:szCs w:val="24"/>
        </w:rPr>
        <w:t>Gentianaceae.</w:t>
      </w:r>
      <w:proofErr w:type="gramEnd"/>
      <w:r w:rsidRPr="00837E94">
        <w:rPr>
          <w:rFonts w:asciiTheme="majorBidi" w:hAnsiTheme="majorBidi" w:cstheme="majorBidi"/>
          <w:sz w:val="24"/>
          <w:szCs w:val="24"/>
        </w:rPr>
        <w:t xml:space="preserve"> In: Struwe, L. &amp; Albert, V. (Editors). </w:t>
      </w:r>
      <w:proofErr w:type="gramStart"/>
      <w:r w:rsidRPr="00837E94">
        <w:rPr>
          <w:rFonts w:asciiTheme="majorBidi" w:hAnsiTheme="majorBidi" w:cstheme="majorBidi"/>
          <w:sz w:val="24"/>
          <w:szCs w:val="24"/>
        </w:rPr>
        <w:t>Gentianaceae - Systematics and Natural History.</w:t>
      </w:r>
      <w:proofErr w:type="gramEnd"/>
      <w:r w:rsidRPr="00837E94">
        <w:rPr>
          <w:rFonts w:asciiTheme="majorBidi" w:hAnsiTheme="majorBidi" w:cstheme="majorBidi"/>
          <w:sz w:val="24"/>
          <w:szCs w:val="24"/>
        </w:rPr>
        <w:t xml:space="preserve"> Cambridge University Press, United Kingdom. Pp 573-631.</w:t>
      </w:r>
    </w:p>
    <w:p w:rsidR="00465531" w:rsidRDefault="00465531" w:rsidP="00465531">
      <w:pPr>
        <w:autoSpaceDE w:val="0"/>
        <w:autoSpaceDN w:val="0"/>
        <w:adjustRightInd w:val="0"/>
        <w:spacing w:after="0" w:line="360" w:lineRule="auto"/>
        <w:ind w:left="360"/>
        <w:jc w:val="both"/>
        <w:rPr>
          <w:rFonts w:asciiTheme="majorBidi" w:hAnsiTheme="majorBidi" w:cstheme="majorBidi"/>
          <w:bCs/>
          <w:sz w:val="24"/>
          <w:szCs w:val="24"/>
        </w:rPr>
      </w:pPr>
      <w:proofErr w:type="gramStart"/>
      <w:r w:rsidRPr="00837E94">
        <w:rPr>
          <w:rFonts w:asciiTheme="majorBidi" w:hAnsiTheme="majorBidi" w:cstheme="majorBidi"/>
          <w:bCs/>
          <w:sz w:val="24"/>
          <w:szCs w:val="24"/>
        </w:rPr>
        <w:t>KADIRI AB &amp; OLOWOKUDEJO JD.</w:t>
      </w:r>
      <w:proofErr w:type="gramEnd"/>
      <w:r w:rsidRPr="00837E94">
        <w:rPr>
          <w:rFonts w:asciiTheme="majorBidi" w:hAnsiTheme="majorBidi" w:cstheme="majorBidi"/>
          <w:bCs/>
          <w:sz w:val="24"/>
          <w:szCs w:val="24"/>
        </w:rPr>
        <w:t xml:space="preserve"> 2010. Systematic significance of foliar epidermal </w:t>
      </w:r>
    </w:p>
    <w:p w:rsidR="00465531" w:rsidRPr="00837E94" w:rsidRDefault="00465531" w:rsidP="00465531">
      <w:pPr>
        <w:autoSpaceDE w:val="0"/>
        <w:autoSpaceDN w:val="0"/>
        <w:adjustRightInd w:val="0"/>
        <w:spacing w:after="0" w:line="360" w:lineRule="auto"/>
        <w:ind w:left="720"/>
        <w:jc w:val="both"/>
        <w:rPr>
          <w:rFonts w:asciiTheme="majorBidi" w:hAnsiTheme="majorBidi" w:cstheme="majorBidi"/>
          <w:bCs/>
          <w:sz w:val="24"/>
          <w:szCs w:val="24"/>
        </w:rPr>
      </w:pPr>
      <w:proofErr w:type="gramStart"/>
      <w:r w:rsidRPr="00837E94">
        <w:rPr>
          <w:rFonts w:asciiTheme="majorBidi" w:hAnsiTheme="majorBidi" w:cstheme="majorBidi"/>
          <w:bCs/>
          <w:sz w:val="24"/>
          <w:szCs w:val="24"/>
        </w:rPr>
        <w:t xml:space="preserve">Morphology in </w:t>
      </w:r>
      <w:proofErr w:type="spellStart"/>
      <w:r w:rsidRPr="00837E94">
        <w:rPr>
          <w:rFonts w:asciiTheme="majorBidi" w:hAnsiTheme="majorBidi" w:cstheme="majorBidi"/>
          <w:bCs/>
          <w:sz w:val="24"/>
          <w:szCs w:val="24"/>
        </w:rPr>
        <w:t>theWest</w:t>
      </w:r>
      <w:proofErr w:type="spellEnd"/>
      <w:r w:rsidRPr="00837E94">
        <w:rPr>
          <w:rFonts w:asciiTheme="majorBidi" w:hAnsiTheme="majorBidi" w:cstheme="majorBidi"/>
          <w:bCs/>
          <w:sz w:val="24"/>
          <w:szCs w:val="24"/>
        </w:rPr>
        <w:t xml:space="preserve"> African species of </w:t>
      </w:r>
      <w:proofErr w:type="spellStart"/>
      <w:r w:rsidRPr="00837E94">
        <w:rPr>
          <w:rFonts w:asciiTheme="majorBidi" w:hAnsiTheme="majorBidi" w:cstheme="majorBidi"/>
          <w:bCs/>
          <w:i/>
          <w:iCs/>
          <w:sz w:val="24"/>
          <w:szCs w:val="24"/>
        </w:rPr>
        <w:t>Ludwigia</w:t>
      </w:r>
      <w:proofErr w:type="spellEnd"/>
      <w:r w:rsidRPr="00837E94">
        <w:rPr>
          <w:rFonts w:asciiTheme="majorBidi" w:hAnsiTheme="majorBidi" w:cstheme="majorBidi"/>
          <w:bCs/>
          <w:i/>
          <w:iCs/>
          <w:sz w:val="24"/>
          <w:szCs w:val="24"/>
        </w:rPr>
        <w:t xml:space="preserve"> </w:t>
      </w:r>
      <w:r w:rsidRPr="00837E94">
        <w:rPr>
          <w:rFonts w:asciiTheme="majorBidi" w:hAnsiTheme="majorBidi" w:cstheme="majorBidi"/>
          <w:bCs/>
          <w:sz w:val="24"/>
          <w:szCs w:val="24"/>
        </w:rPr>
        <w:t>(</w:t>
      </w:r>
      <w:proofErr w:type="spellStart"/>
      <w:r w:rsidRPr="00837E94">
        <w:rPr>
          <w:rFonts w:asciiTheme="majorBidi" w:hAnsiTheme="majorBidi" w:cstheme="majorBidi"/>
          <w:bCs/>
          <w:i/>
          <w:iCs/>
          <w:sz w:val="24"/>
          <w:szCs w:val="24"/>
        </w:rPr>
        <w:t>Onagraceae</w:t>
      </w:r>
      <w:proofErr w:type="spellEnd"/>
      <w:r w:rsidRPr="00837E94">
        <w:rPr>
          <w:rFonts w:asciiTheme="majorBidi" w:hAnsiTheme="majorBidi" w:cstheme="majorBidi"/>
          <w:bCs/>
          <w:sz w:val="24"/>
          <w:szCs w:val="24"/>
        </w:rPr>
        <w:t>).</w:t>
      </w:r>
      <w:proofErr w:type="gramEnd"/>
      <w:r w:rsidRPr="00837E94">
        <w:rPr>
          <w:rFonts w:asciiTheme="majorBidi" w:hAnsiTheme="majorBidi" w:cstheme="majorBidi"/>
          <w:bCs/>
          <w:sz w:val="24"/>
          <w:szCs w:val="24"/>
        </w:rPr>
        <w:t xml:space="preserve"> </w:t>
      </w:r>
      <w:proofErr w:type="spellStart"/>
      <w:r w:rsidRPr="00837E94">
        <w:rPr>
          <w:rFonts w:asciiTheme="majorBidi" w:hAnsiTheme="majorBidi" w:cstheme="majorBidi"/>
          <w:i/>
          <w:iCs/>
          <w:sz w:val="24"/>
          <w:szCs w:val="24"/>
        </w:rPr>
        <w:t>Phytologia</w:t>
      </w:r>
      <w:proofErr w:type="spellEnd"/>
      <w:r w:rsidRPr="00837E94">
        <w:rPr>
          <w:rFonts w:asciiTheme="majorBidi" w:hAnsiTheme="majorBidi" w:cstheme="majorBidi"/>
          <w:i/>
          <w:iCs/>
          <w:sz w:val="24"/>
          <w:szCs w:val="24"/>
        </w:rPr>
        <w:t xml:space="preserve"> </w:t>
      </w:r>
      <w:proofErr w:type="spellStart"/>
      <w:r w:rsidRPr="00837E94">
        <w:rPr>
          <w:rFonts w:asciiTheme="majorBidi" w:hAnsiTheme="majorBidi" w:cstheme="majorBidi"/>
          <w:i/>
          <w:iCs/>
          <w:sz w:val="24"/>
          <w:szCs w:val="24"/>
        </w:rPr>
        <w:t>Balcanica</w:t>
      </w:r>
      <w:proofErr w:type="spellEnd"/>
      <w:r w:rsidRPr="00837E94">
        <w:rPr>
          <w:rFonts w:asciiTheme="majorBidi" w:hAnsiTheme="majorBidi" w:cstheme="majorBidi"/>
          <w:sz w:val="24"/>
          <w:szCs w:val="24"/>
        </w:rPr>
        <w:t xml:space="preserve"> 16 (1):57-64</w:t>
      </w:r>
    </w:p>
    <w:p w:rsidR="00465531" w:rsidRDefault="00465531" w:rsidP="00465531">
      <w:pPr>
        <w:autoSpaceDE w:val="0"/>
        <w:autoSpaceDN w:val="0"/>
        <w:adjustRightInd w:val="0"/>
        <w:spacing w:after="0" w:line="360" w:lineRule="auto"/>
        <w:ind w:left="360"/>
        <w:jc w:val="both"/>
        <w:rPr>
          <w:rFonts w:asciiTheme="majorBidi" w:hAnsiTheme="majorBidi" w:cstheme="majorBidi"/>
          <w:sz w:val="24"/>
          <w:szCs w:val="24"/>
        </w:rPr>
      </w:pPr>
      <w:proofErr w:type="gramStart"/>
      <w:r w:rsidRPr="00837E94">
        <w:rPr>
          <w:rFonts w:asciiTheme="majorBidi" w:hAnsiTheme="majorBidi" w:cstheme="majorBidi"/>
          <w:sz w:val="24"/>
          <w:szCs w:val="24"/>
        </w:rPr>
        <w:lastRenderedPageBreak/>
        <w:t>KEAY RWJ.</w:t>
      </w:r>
      <w:proofErr w:type="gramEnd"/>
      <w:r w:rsidRPr="00837E94">
        <w:rPr>
          <w:rFonts w:asciiTheme="majorBidi" w:hAnsiTheme="majorBidi" w:cstheme="majorBidi"/>
          <w:sz w:val="24"/>
          <w:szCs w:val="24"/>
        </w:rPr>
        <w:t xml:space="preserve"> 1989. Trees of Nigeria. A revised version of Nigerian trees (1960</w:t>
      </w:r>
      <w:proofErr w:type="gramStart"/>
      <w:r w:rsidRPr="00837E94">
        <w:rPr>
          <w:rFonts w:asciiTheme="majorBidi" w:hAnsiTheme="majorBidi" w:cstheme="majorBidi"/>
          <w:sz w:val="24"/>
          <w:szCs w:val="24"/>
        </w:rPr>
        <w:t>,1964</w:t>
      </w:r>
      <w:proofErr w:type="gramEnd"/>
      <w:r w:rsidRPr="00837E94">
        <w:rPr>
          <w:rFonts w:asciiTheme="majorBidi" w:hAnsiTheme="majorBidi" w:cstheme="majorBidi"/>
          <w:sz w:val="24"/>
          <w:szCs w:val="24"/>
        </w:rPr>
        <w:t xml:space="preserve">) by </w:t>
      </w:r>
    </w:p>
    <w:p w:rsidR="00465531" w:rsidRPr="00837E94" w:rsidRDefault="00465531" w:rsidP="00465531">
      <w:pPr>
        <w:autoSpaceDE w:val="0"/>
        <w:autoSpaceDN w:val="0"/>
        <w:adjustRightInd w:val="0"/>
        <w:spacing w:after="0" w:line="360" w:lineRule="auto"/>
        <w:ind w:left="360" w:firstLine="360"/>
        <w:jc w:val="both"/>
        <w:rPr>
          <w:rFonts w:asciiTheme="majorBidi" w:hAnsiTheme="majorBidi" w:cstheme="majorBidi"/>
          <w:sz w:val="24"/>
          <w:szCs w:val="24"/>
        </w:rPr>
      </w:pPr>
      <w:proofErr w:type="gramStart"/>
      <w:r w:rsidRPr="00837E94">
        <w:rPr>
          <w:rFonts w:asciiTheme="majorBidi" w:hAnsiTheme="majorBidi" w:cstheme="majorBidi"/>
          <w:sz w:val="24"/>
          <w:szCs w:val="24"/>
        </w:rPr>
        <w:t xml:space="preserve">R.W.J. </w:t>
      </w:r>
      <w:proofErr w:type="spellStart"/>
      <w:r w:rsidRPr="00837E94">
        <w:rPr>
          <w:rFonts w:asciiTheme="majorBidi" w:hAnsiTheme="majorBidi" w:cstheme="majorBidi"/>
          <w:sz w:val="24"/>
          <w:szCs w:val="24"/>
        </w:rPr>
        <w:t>Keay</w:t>
      </w:r>
      <w:proofErr w:type="spellEnd"/>
      <w:r w:rsidRPr="00837E94">
        <w:rPr>
          <w:rFonts w:asciiTheme="majorBidi" w:hAnsiTheme="majorBidi" w:cstheme="majorBidi"/>
          <w:sz w:val="24"/>
          <w:szCs w:val="24"/>
        </w:rPr>
        <w:t xml:space="preserve">, C.F.A. </w:t>
      </w:r>
      <w:proofErr w:type="spellStart"/>
      <w:r w:rsidRPr="00837E94">
        <w:rPr>
          <w:rFonts w:asciiTheme="majorBidi" w:hAnsiTheme="majorBidi" w:cstheme="majorBidi"/>
          <w:sz w:val="24"/>
          <w:szCs w:val="24"/>
        </w:rPr>
        <w:t>Onochie</w:t>
      </w:r>
      <w:proofErr w:type="spellEnd"/>
      <w:r w:rsidRPr="00837E94">
        <w:rPr>
          <w:rFonts w:asciiTheme="majorBidi" w:hAnsiTheme="majorBidi" w:cstheme="majorBidi"/>
          <w:sz w:val="24"/>
          <w:szCs w:val="24"/>
        </w:rPr>
        <w:t xml:space="preserve"> and D.P. Stanfield.</w:t>
      </w:r>
      <w:proofErr w:type="gramEnd"/>
      <w:r w:rsidRPr="00837E94">
        <w:rPr>
          <w:rFonts w:asciiTheme="majorBidi" w:hAnsiTheme="majorBidi" w:cstheme="majorBidi"/>
          <w:sz w:val="24"/>
          <w:szCs w:val="24"/>
        </w:rPr>
        <w:t xml:space="preserve"> </w:t>
      </w:r>
      <w:proofErr w:type="spellStart"/>
      <w:r w:rsidRPr="00837E94">
        <w:rPr>
          <w:rFonts w:asciiTheme="majorBidi" w:hAnsiTheme="majorBidi" w:cstheme="majorBidi"/>
          <w:sz w:val="24"/>
          <w:szCs w:val="24"/>
        </w:rPr>
        <w:t>Clarendo</w:t>
      </w:r>
      <w:proofErr w:type="spellEnd"/>
      <w:r w:rsidRPr="00837E94">
        <w:rPr>
          <w:rFonts w:asciiTheme="majorBidi" w:hAnsiTheme="majorBidi" w:cstheme="majorBidi"/>
          <w:sz w:val="24"/>
          <w:szCs w:val="24"/>
        </w:rPr>
        <w:t xml:space="preserve"> Press, Oxford, United K</w:t>
      </w:r>
      <w:r>
        <w:rPr>
          <w:rFonts w:asciiTheme="majorBidi" w:hAnsiTheme="majorBidi" w:cstheme="majorBidi"/>
          <w:sz w:val="24"/>
          <w:szCs w:val="24"/>
        </w:rPr>
        <w:tab/>
      </w:r>
      <w:proofErr w:type="spellStart"/>
      <w:r w:rsidRPr="00837E94">
        <w:rPr>
          <w:rFonts w:asciiTheme="majorBidi" w:hAnsiTheme="majorBidi" w:cstheme="majorBidi"/>
          <w:sz w:val="24"/>
          <w:szCs w:val="24"/>
        </w:rPr>
        <w:t>ingdom</w:t>
      </w:r>
      <w:proofErr w:type="spellEnd"/>
      <w:r w:rsidRPr="00837E94">
        <w:rPr>
          <w:rFonts w:asciiTheme="majorBidi" w:hAnsiTheme="majorBidi" w:cstheme="majorBidi"/>
          <w:sz w:val="24"/>
          <w:szCs w:val="24"/>
        </w:rPr>
        <w:t>. Pp 476</w:t>
      </w:r>
    </w:p>
    <w:p w:rsidR="00465531" w:rsidRDefault="00465531" w:rsidP="00465531">
      <w:pPr>
        <w:pStyle w:val="NoSpacing"/>
        <w:spacing w:line="360" w:lineRule="auto"/>
        <w:ind w:left="360"/>
        <w:jc w:val="both"/>
        <w:rPr>
          <w:rFonts w:asciiTheme="majorBidi" w:hAnsiTheme="majorBidi" w:cstheme="majorBidi"/>
          <w:i/>
          <w:sz w:val="24"/>
          <w:szCs w:val="24"/>
        </w:rPr>
      </w:pPr>
      <w:r w:rsidRPr="00837E94">
        <w:rPr>
          <w:rFonts w:asciiTheme="majorBidi" w:hAnsiTheme="majorBidi" w:cstheme="majorBidi"/>
          <w:sz w:val="24"/>
          <w:szCs w:val="24"/>
        </w:rPr>
        <w:t xml:space="preserve">LEEUWENBERG AJM. 1961. Loganiaceae of Africa 1 </w:t>
      </w:r>
      <w:r w:rsidRPr="00837E94">
        <w:rPr>
          <w:rFonts w:asciiTheme="majorBidi" w:hAnsiTheme="majorBidi" w:cstheme="majorBidi"/>
          <w:i/>
          <w:sz w:val="24"/>
          <w:szCs w:val="24"/>
        </w:rPr>
        <w:t>Anthocleista</w:t>
      </w:r>
      <w:r w:rsidRPr="00837E94">
        <w:rPr>
          <w:rFonts w:asciiTheme="majorBidi" w:hAnsiTheme="majorBidi" w:cstheme="majorBidi"/>
          <w:iCs/>
          <w:sz w:val="24"/>
          <w:szCs w:val="24"/>
        </w:rPr>
        <w:t xml:space="preserve">. </w:t>
      </w:r>
      <w:proofErr w:type="spellStart"/>
      <w:r w:rsidRPr="00837E94">
        <w:rPr>
          <w:rFonts w:asciiTheme="majorBidi" w:hAnsiTheme="majorBidi" w:cstheme="majorBidi"/>
          <w:i/>
          <w:sz w:val="24"/>
          <w:szCs w:val="24"/>
        </w:rPr>
        <w:t>Acta</w:t>
      </w:r>
      <w:proofErr w:type="spellEnd"/>
      <w:r w:rsidRPr="00837E94">
        <w:rPr>
          <w:rFonts w:asciiTheme="majorBidi" w:hAnsiTheme="majorBidi" w:cstheme="majorBidi"/>
          <w:i/>
          <w:sz w:val="24"/>
          <w:szCs w:val="24"/>
        </w:rPr>
        <w:t xml:space="preserve"> Botanica </w:t>
      </w:r>
    </w:p>
    <w:p w:rsidR="00465531" w:rsidRPr="00837E94" w:rsidRDefault="00465531" w:rsidP="00465531">
      <w:pPr>
        <w:pStyle w:val="NoSpacing"/>
        <w:spacing w:line="360" w:lineRule="auto"/>
        <w:ind w:left="360"/>
        <w:jc w:val="both"/>
        <w:rPr>
          <w:rFonts w:asciiTheme="majorBidi" w:hAnsiTheme="majorBidi" w:cstheme="majorBidi"/>
          <w:i/>
          <w:sz w:val="24"/>
          <w:szCs w:val="24"/>
        </w:rPr>
      </w:pPr>
      <w:r>
        <w:rPr>
          <w:rFonts w:asciiTheme="majorBidi" w:hAnsiTheme="majorBidi" w:cstheme="majorBidi"/>
          <w:sz w:val="24"/>
          <w:szCs w:val="24"/>
        </w:rPr>
        <w:tab/>
      </w:r>
      <w:proofErr w:type="spellStart"/>
      <w:r w:rsidRPr="00837E94">
        <w:rPr>
          <w:rFonts w:asciiTheme="majorBidi" w:hAnsiTheme="majorBidi" w:cstheme="majorBidi"/>
          <w:i/>
          <w:sz w:val="24"/>
          <w:szCs w:val="24"/>
        </w:rPr>
        <w:t>Neerlandica</w:t>
      </w:r>
      <w:proofErr w:type="spellEnd"/>
      <w:r w:rsidRPr="00837E94">
        <w:rPr>
          <w:rFonts w:asciiTheme="majorBidi" w:hAnsiTheme="majorBidi" w:cstheme="majorBidi"/>
          <w:iCs/>
          <w:sz w:val="24"/>
          <w:szCs w:val="24"/>
        </w:rPr>
        <w:t xml:space="preserve"> 10:1-53 DOI: </w:t>
      </w:r>
      <w:r w:rsidRPr="00837E94">
        <w:rPr>
          <w:rFonts w:asciiTheme="majorBidi" w:hAnsiTheme="majorBidi" w:cstheme="majorBidi"/>
          <w:color w:val="333333"/>
          <w:sz w:val="24"/>
          <w:szCs w:val="24"/>
          <w:shd w:val="clear" w:color="auto" w:fill="FFFFFF"/>
        </w:rPr>
        <w:t>10.1111/j.1438-8677.1961.tb00035.x</w:t>
      </w:r>
    </w:p>
    <w:p w:rsidR="00465531"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LEEUWENBERG AJM.</w:t>
      </w:r>
      <w:r w:rsidRPr="0025041B">
        <w:rPr>
          <w:rFonts w:asciiTheme="majorBidi" w:hAnsiTheme="majorBidi" w:cstheme="majorBidi"/>
          <w:sz w:val="24"/>
          <w:szCs w:val="24"/>
        </w:rPr>
        <w:t xml:space="preserve"> 1983. FZ Volume: 7 </w:t>
      </w:r>
      <w:proofErr w:type="gramStart"/>
      <w:r w:rsidRPr="0025041B">
        <w:rPr>
          <w:rFonts w:asciiTheme="majorBidi" w:hAnsiTheme="majorBidi" w:cstheme="majorBidi"/>
          <w:sz w:val="24"/>
          <w:szCs w:val="24"/>
        </w:rPr>
        <w:t>Part</w:t>
      </w:r>
      <w:proofErr w:type="gramEnd"/>
      <w:r w:rsidRPr="0025041B">
        <w:rPr>
          <w:rFonts w:asciiTheme="majorBidi" w:hAnsiTheme="majorBidi" w:cstheme="majorBidi"/>
          <w:sz w:val="24"/>
          <w:szCs w:val="24"/>
        </w:rPr>
        <w:t xml:space="preserve">: 1 Loganiaceae. </w:t>
      </w:r>
      <w:r w:rsidRPr="0025041B">
        <w:rPr>
          <w:rFonts w:asciiTheme="majorBidi" w:hAnsiTheme="majorBidi" w:cstheme="majorBidi"/>
          <w:i/>
          <w:iCs/>
          <w:sz w:val="24"/>
          <w:szCs w:val="24"/>
        </w:rPr>
        <w:t>Anthocleista vogelii</w:t>
      </w:r>
      <w:r w:rsidRPr="0025041B">
        <w:rPr>
          <w:rFonts w:asciiTheme="majorBidi" w:hAnsiTheme="majorBidi" w:cstheme="majorBidi"/>
          <w:sz w:val="24"/>
          <w:szCs w:val="24"/>
        </w:rPr>
        <w:t xml:space="preserve"> </w:t>
      </w:r>
    </w:p>
    <w:p w:rsidR="00465531" w:rsidRPr="0025041B"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gramStart"/>
      <w:r w:rsidRPr="0025041B">
        <w:rPr>
          <w:rFonts w:asciiTheme="majorBidi" w:hAnsiTheme="majorBidi" w:cstheme="majorBidi"/>
          <w:sz w:val="24"/>
          <w:szCs w:val="24"/>
        </w:rPr>
        <w:t>Planch.</w:t>
      </w:r>
      <w:proofErr w:type="gramEnd"/>
      <w:r w:rsidRPr="0025041B">
        <w:rPr>
          <w:rFonts w:asciiTheme="majorBidi" w:hAnsiTheme="majorBidi" w:cstheme="majorBidi"/>
          <w:sz w:val="24"/>
          <w:szCs w:val="24"/>
        </w:rPr>
        <w:t xml:space="preserve"> Flora </w:t>
      </w:r>
      <w:proofErr w:type="spellStart"/>
      <w:r w:rsidRPr="0025041B">
        <w:rPr>
          <w:rFonts w:asciiTheme="majorBidi" w:hAnsiTheme="majorBidi" w:cstheme="majorBidi"/>
          <w:sz w:val="24"/>
          <w:szCs w:val="24"/>
        </w:rPr>
        <w:t>Zambesiaca</w:t>
      </w:r>
      <w:proofErr w:type="spellEnd"/>
      <w:r w:rsidRPr="0025041B">
        <w:rPr>
          <w:rFonts w:asciiTheme="majorBidi" w:hAnsiTheme="majorBidi" w:cstheme="majorBidi"/>
          <w:sz w:val="24"/>
          <w:szCs w:val="24"/>
        </w:rPr>
        <w:t>, Taxon Detail. Royal Botanic Gardens, Kew (K).</w:t>
      </w:r>
    </w:p>
    <w:p w:rsidR="00465531" w:rsidRDefault="00465531" w:rsidP="00465531">
      <w:pPr>
        <w:pStyle w:val="NoSpacing"/>
        <w:spacing w:line="360" w:lineRule="auto"/>
        <w:ind w:left="360"/>
        <w:jc w:val="both"/>
        <w:rPr>
          <w:rFonts w:asciiTheme="majorBidi" w:hAnsiTheme="majorBidi" w:cstheme="majorBidi"/>
          <w:sz w:val="24"/>
          <w:szCs w:val="24"/>
        </w:rPr>
      </w:pPr>
      <w:r w:rsidRPr="00837E94">
        <w:rPr>
          <w:rFonts w:asciiTheme="majorBidi" w:hAnsiTheme="majorBidi" w:cstheme="majorBidi"/>
          <w:sz w:val="24"/>
          <w:szCs w:val="24"/>
        </w:rPr>
        <w:t xml:space="preserve">LEEUWENBERG AJM. 1992.  </w:t>
      </w:r>
      <w:r w:rsidRPr="00837E94">
        <w:rPr>
          <w:rStyle w:val="Emphasis"/>
          <w:rFonts w:asciiTheme="majorBidi" w:hAnsiTheme="majorBidi" w:cstheme="majorBidi"/>
          <w:sz w:val="24"/>
          <w:szCs w:val="24"/>
        </w:rPr>
        <w:t>Anthocleista grandiflora.</w:t>
      </w:r>
      <w:r w:rsidRPr="00837E94">
        <w:rPr>
          <w:rFonts w:asciiTheme="majorBidi" w:hAnsiTheme="majorBidi" w:cstheme="majorBidi"/>
          <w:sz w:val="24"/>
          <w:szCs w:val="24"/>
        </w:rPr>
        <w:t xml:space="preserve"> Flowering Plants of  </w:t>
      </w:r>
    </w:p>
    <w:p w:rsidR="00465531" w:rsidRPr="00837E94"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t>A</w:t>
      </w:r>
      <w:r w:rsidRPr="00837E94">
        <w:rPr>
          <w:rFonts w:asciiTheme="majorBidi" w:hAnsiTheme="majorBidi" w:cstheme="majorBidi"/>
          <w:sz w:val="24"/>
          <w:szCs w:val="24"/>
        </w:rPr>
        <w:t>frica. 52:2080</w:t>
      </w:r>
    </w:p>
    <w:p w:rsidR="00465531" w:rsidRDefault="00465531" w:rsidP="00465531">
      <w:pPr>
        <w:pStyle w:val="NoSpacing"/>
        <w:spacing w:line="360" w:lineRule="auto"/>
        <w:ind w:left="360"/>
        <w:jc w:val="both"/>
        <w:rPr>
          <w:rFonts w:asciiTheme="majorBidi" w:hAnsiTheme="majorBidi" w:cstheme="majorBidi"/>
          <w:sz w:val="24"/>
          <w:szCs w:val="24"/>
        </w:rPr>
      </w:pPr>
      <w:proofErr w:type="gramStart"/>
      <w:r>
        <w:rPr>
          <w:rFonts w:asciiTheme="majorBidi" w:hAnsiTheme="majorBidi" w:cstheme="majorBidi"/>
          <w:sz w:val="24"/>
          <w:szCs w:val="24"/>
        </w:rPr>
        <w:t>LEEUWENBERG AZM &amp; LEEHOURTS PW.</w:t>
      </w:r>
      <w:proofErr w:type="gramEnd"/>
      <w:r>
        <w:rPr>
          <w:rFonts w:asciiTheme="majorBidi" w:hAnsiTheme="majorBidi" w:cstheme="majorBidi"/>
          <w:sz w:val="24"/>
          <w:szCs w:val="24"/>
        </w:rPr>
        <w:t xml:space="preserve"> </w:t>
      </w:r>
      <w:r w:rsidRPr="0025041B">
        <w:rPr>
          <w:rFonts w:asciiTheme="majorBidi" w:hAnsiTheme="majorBidi" w:cstheme="majorBidi"/>
          <w:sz w:val="24"/>
          <w:szCs w:val="24"/>
        </w:rPr>
        <w:t xml:space="preserve">1980. Taxonomy </w:t>
      </w:r>
      <w:proofErr w:type="gramStart"/>
      <w:r w:rsidRPr="0025041B">
        <w:rPr>
          <w:rFonts w:asciiTheme="majorBidi" w:hAnsiTheme="majorBidi" w:cstheme="majorBidi"/>
          <w:sz w:val="24"/>
          <w:szCs w:val="24"/>
        </w:rPr>
        <w:t>In</w:t>
      </w:r>
      <w:proofErr w:type="gramEnd"/>
      <w:r w:rsidRPr="0025041B">
        <w:rPr>
          <w:rFonts w:asciiTheme="majorBidi" w:hAnsiTheme="majorBidi" w:cstheme="majorBidi"/>
          <w:sz w:val="24"/>
          <w:szCs w:val="24"/>
        </w:rPr>
        <w:t xml:space="preserve"> A.J.M </w:t>
      </w:r>
      <w:proofErr w:type="spellStart"/>
      <w:r w:rsidRPr="0025041B">
        <w:rPr>
          <w:rFonts w:asciiTheme="majorBidi" w:hAnsiTheme="majorBidi" w:cstheme="majorBidi"/>
          <w:sz w:val="24"/>
          <w:szCs w:val="24"/>
        </w:rPr>
        <w:t>Leewenberg</w:t>
      </w:r>
      <w:proofErr w:type="spellEnd"/>
      <w:r w:rsidRPr="0025041B">
        <w:rPr>
          <w:rFonts w:asciiTheme="majorBidi" w:hAnsiTheme="majorBidi" w:cstheme="majorBidi"/>
          <w:sz w:val="24"/>
          <w:szCs w:val="24"/>
        </w:rPr>
        <w:t xml:space="preserve">. </w:t>
      </w:r>
    </w:p>
    <w:p w:rsidR="00465531" w:rsidRPr="0025041B" w:rsidRDefault="00465531" w:rsidP="00465531">
      <w:pPr>
        <w:pStyle w:val="NoSpacing"/>
        <w:spacing w:line="360" w:lineRule="auto"/>
        <w:ind w:left="720"/>
        <w:jc w:val="both"/>
        <w:rPr>
          <w:rFonts w:asciiTheme="majorBidi" w:hAnsiTheme="majorBidi" w:cstheme="majorBidi"/>
          <w:sz w:val="24"/>
          <w:szCs w:val="24"/>
        </w:rPr>
      </w:pPr>
      <w:r w:rsidRPr="0025041B">
        <w:rPr>
          <w:rFonts w:asciiTheme="majorBidi" w:hAnsiTheme="majorBidi" w:cstheme="majorBidi"/>
          <w:sz w:val="24"/>
          <w:szCs w:val="24"/>
        </w:rPr>
        <w:t>Editor-</w:t>
      </w:r>
      <w:proofErr w:type="spellStart"/>
      <w:r w:rsidRPr="0025041B">
        <w:rPr>
          <w:rFonts w:asciiTheme="majorBidi" w:hAnsiTheme="majorBidi" w:cstheme="majorBidi"/>
          <w:sz w:val="24"/>
          <w:szCs w:val="24"/>
        </w:rPr>
        <w:t>Engler</w:t>
      </w:r>
      <w:proofErr w:type="spellEnd"/>
      <w:r w:rsidRPr="0025041B">
        <w:rPr>
          <w:rFonts w:asciiTheme="majorBidi" w:hAnsiTheme="majorBidi" w:cstheme="majorBidi"/>
          <w:sz w:val="24"/>
          <w:szCs w:val="24"/>
        </w:rPr>
        <w:t xml:space="preserve"> and </w:t>
      </w:r>
      <w:proofErr w:type="spellStart"/>
      <w:r w:rsidRPr="0025041B">
        <w:rPr>
          <w:rFonts w:asciiTheme="majorBidi" w:hAnsiTheme="majorBidi" w:cstheme="majorBidi"/>
          <w:sz w:val="24"/>
          <w:szCs w:val="24"/>
        </w:rPr>
        <w:t>prantis</w:t>
      </w:r>
      <w:proofErr w:type="spellEnd"/>
      <w:r w:rsidRPr="0025041B">
        <w:rPr>
          <w:rFonts w:asciiTheme="majorBidi" w:hAnsiTheme="majorBidi" w:cstheme="majorBidi"/>
          <w:sz w:val="24"/>
          <w:szCs w:val="24"/>
        </w:rPr>
        <w:t xml:space="preserve"> </w:t>
      </w:r>
      <w:proofErr w:type="gramStart"/>
      <w:r w:rsidRPr="0025041B">
        <w:rPr>
          <w:rFonts w:asciiTheme="majorBidi" w:hAnsiTheme="majorBidi" w:cstheme="majorBidi"/>
          <w:sz w:val="24"/>
          <w:szCs w:val="24"/>
        </w:rPr>
        <w:t>The</w:t>
      </w:r>
      <w:proofErr w:type="gramEnd"/>
      <w:r w:rsidRPr="0025041B">
        <w:rPr>
          <w:rFonts w:asciiTheme="majorBidi" w:hAnsiTheme="majorBidi" w:cstheme="majorBidi"/>
          <w:sz w:val="24"/>
          <w:szCs w:val="24"/>
        </w:rPr>
        <w:t xml:space="preserve"> natural plant families of Angiosperms. Order </w:t>
      </w:r>
      <w:proofErr w:type="spellStart"/>
      <w:r w:rsidRPr="0025041B">
        <w:rPr>
          <w:rFonts w:asciiTheme="majorBidi" w:hAnsiTheme="majorBidi" w:cstheme="majorBidi"/>
          <w:sz w:val="24"/>
          <w:szCs w:val="24"/>
        </w:rPr>
        <w:t>Gentianales</w:t>
      </w:r>
      <w:proofErr w:type="spellEnd"/>
      <w:r w:rsidRPr="0025041B">
        <w:rPr>
          <w:rFonts w:asciiTheme="majorBidi" w:hAnsiTheme="majorBidi" w:cstheme="majorBidi"/>
          <w:sz w:val="24"/>
          <w:szCs w:val="24"/>
        </w:rPr>
        <w:t xml:space="preserve">, Family </w:t>
      </w:r>
      <w:proofErr w:type="spellStart"/>
      <w:r w:rsidRPr="0025041B">
        <w:rPr>
          <w:rFonts w:asciiTheme="majorBidi" w:hAnsiTheme="majorBidi" w:cstheme="majorBidi"/>
          <w:sz w:val="24"/>
          <w:szCs w:val="24"/>
        </w:rPr>
        <w:t>loganiaceae</w:t>
      </w:r>
      <w:proofErr w:type="spellEnd"/>
      <w:r w:rsidRPr="0025041B">
        <w:rPr>
          <w:rFonts w:asciiTheme="majorBidi" w:hAnsiTheme="majorBidi" w:cstheme="majorBidi"/>
          <w:sz w:val="24"/>
          <w:szCs w:val="24"/>
        </w:rPr>
        <w:t xml:space="preserve"> </w:t>
      </w:r>
      <w:proofErr w:type="gramStart"/>
      <w:r w:rsidRPr="0025041B">
        <w:rPr>
          <w:rFonts w:asciiTheme="majorBidi" w:hAnsiTheme="majorBidi" w:cstheme="majorBidi"/>
          <w:sz w:val="24"/>
          <w:szCs w:val="24"/>
        </w:rPr>
        <w:t>28b(</w:t>
      </w:r>
      <w:proofErr w:type="gramEnd"/>
      <w:r w:rsidRPr="0025041B">
        <w:rPr>
          <w:rFonts w:asciiTheme="majorBidi" w:hAnsiTheme="majorBidi" w:cstheme="majorBidi"/>
          <w:sz w:val="24"/>
          <w:szCs w:val="24"/>
        </w:rPr>
        <w:t xml:space="preserve">1) </w:t>
      </w:r>
      <w:proofErr w:type="spellStart"/>
      <w:r>
        <w:rPr>
          <w:rFonts w:asciiTheme="majorBidi" w:hAnsiTheme="majorBidi" w:cstheme="majorBidi"/>
          <w:sz w:val="24"/>
          <w:szCs w:val="24"/>
        </w:rPr>
        <w:t>Duncker</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Humblodt</w:t>
      </w:r>
      <w:proofErr w:type="spellEnd"/>
      <w:r>
        <w:rPr>
          <w:rFonts w:asciiTheme="majorBidi" w:hAnsiTheme="majorBidi" w:cstheme="majorBidi"/>
          <w:sz w:val="24"/>
          <w:szCs w:val="24"/>
        </w:rPr>
        <w:t xml:space="preserve"> Berlin. Pp 8-</w:t>
      </w:r>
      <w:r w:rsidRPr="0025041B">
        <w:rPr>
          <w:rFonts w:asciiTheme="majorBidi" w:hAnsiTheme="majorBidi" w:cstheme="majorBidi"/>
          <w:sz w:val="24"/>
          <w:szCs w:val="24"/>
        </w:rPr>
        <w:t>96</w:t>
      </w:r>
    </w:p>
    <w:p w:rsidR="00465531" w:rsidRDefault="00465531" w:rsidP="00465531">
      <w:pPr>
        <w:pStyle w:val="NoSpacing"/>
        <w:spacing w:line="360" w:lineRule="auto"/>
        <w:ind w:left="360"/>
        <w:jc w:val="both"/>
        <w:rPr>
          <w:rFonts w:asciiTheme="majorBidi" w:eastAsia="Times New Roman" w:hAnsiTheme="majorBidi" w:cstheme="majorBidi"/>
          <w:sz w:val="24"/>
          <w:szCs w:val="24"/>
        </w:rPr>
      </w:pPr>
      <w:proofErr w:type="gramStart"/>
      <w:r w:rsidRPr="00837E94">
        <w:rPr>
          <w:rFonts w:asciiTheme="majorBidi" w:eastAsia="Times New Roman" w:hAnsiTheme="majorBidi" w:cstheme="majorBidi"/>
          <w:sz w:val="24"/>
          <w:szCs w:val="24"/>
        </w:rPr>
        <w:t>MABBERLEY DJ.</w:t>
      </w:r>
      <w:proofErr w:type="gramEnd"/>
      <w:r w:rsidRPr="00837E94">
        <w:rPr>
          <w:rFonts w:asciiTheme="majorBidi" w:eastAsia="Times New Roman" w:hAnsiTheme="majorBidi" w:cstheme="majorBidi"/>
          <w:sz w:val="24"/>
          <w:szCs w:val="24"/>
        </w:rPr>
        <w:t xml:space="preserve"> 2008. </w:t>
      </w:r>
      <w:proofErr w:type="spellStart"/>
      <w:r w:rsidRPr="00837E94">
        <w:rPr>
          <w:rFonts w:asciiTheme="majorBidi" w:eastAsia="Times New Roman" w:hAnsiTheme="majorBidi" w:cstheme="majorBidi"/>
          <w:sz w:val="24"/>
          <w:szCs w:val="24"/>
        </w:rPr>
        <w:t>Mabberley's</w:t>
      </w:r>
      <w:proofErr w:type="spellEnd"/>
      <w:r w:rsidRPr="00837E94">
        <w:rPr>
          <w:rFonts w:asciiTheme="majorBidi" w:eastAsia="Times New Roman" w:hAnsiTheme="majorBidi" w:cstheme="majorBidi"/>
          <w:sz w:val="24"/>
          <w:szCs w:val="24"/>
        </w:rPr>
        <w:t xml:space="preserve"> Plant-Book. A portable dictionary of plants, their </w:t>
      </w:r>
    </w:p>
    <w:p w:rsidR="00465531" w:rsidRPr="00837E94" w:rsidRDefault="00465531" w:rsidP="00465531">
      <w:pPr>
        <w:pStyle w:val="NoSpacing"/>
        <w:spacing w:line="360" w:lineRule="auto"/>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proofErr w:type="gramStart"/>
      <w:r w:rsidRPr="00837E94">
        <w:rPr>
          <w:rFonts w:asciiTheme="majorBidi" w:eastAsia="Times New Roman" w:hAnsiTheme="majorBidi" w:cstheme="majorBidi"/>
          <w:noProof/>
          <w:sz w:val="24"/>
          <w:szCs w:val="24"/>
        </w:rPr>
        <w:t>classification</w:t>
      </w:r>
      <w:r w:rsidRPr="00837E94">
        <w:rPr>
          <w:rFonts w:asciiTheme="majorBidi" w:eastAsia="Times New Roman" w:hAnsiTheme="majorBidi" w:cstheme="majorBidi"/>
          <w:sz w:val="24"/>
          <w:szCs w:val="24"/>
        </w:rPr>
        <w:t xml:space="preserve"> and uses, 3rd </w:t>
      </w:r>
      <w:r w:rsidRPr="00837E94">
        <w:rPr>
          <w:rFonts w:asciiTheme="majorBidi" w:eastAsia="Times New Roman" w:hAnsiTheme="majorBidi" w:cstheme="majorBidi"/>
          <w:noProof/>
          <w:sz w:val="24"/>
          <w:szCs w:val="24"/>
        </w:rPr>
        <w:t>edition</w:t>
      </w:r>
      <w:r w:rsidRPr="00837E94">
        <w:rPr>
          <w:rFonts w:asciiTheme="majorBidi" w:eastAsia="Times New Roman" w:hAnsiTheme="majorBidi" w:cstheme="majorBidi"/>
          <w:sz w:val="24"/>
          <w:szCs w:val="24"/>
        </w:rPr>
        <w:t>.</w:t>
      </w:r>
      <w:proofErr w:type="gramEnd"/>
      <w:r w:rsidRPr="00837E94">
        <w:rPr>
          <w:rFonts w:asciiTheme="majorBidi" w:eastAsia="Times New Roman" w:hAnsiTheme="majorBidi" w:cstheme="majorBidi"/>
          <w:sz w:val="24"/>
          <w:szCs w:val="24"/>
        </w:rPr>
        <w:t xml:space="preserve"> Cambridge: Cambridge University</w:t>
      </w:r>
      <w:r w:rsidRPr="00837E94">
        <w:rPr>
          <w:rFonts w:asciiTheme="majorBidi" w:hAnsiTheme="majorBidi" w:cstheme="majorBidi"/>
          <w:sz w:val="24"/>
          <w:szCs w:val="24"/>
        </w:rPr>
        <w:t xml:space="preserve"> </w:t>
      </w:r>
      <w:r w:rsidRPr="00837E94">
        <w:rPr>
          <w:rFonts w:asciiTheme="majorBidi" w:eastAsia="Times New Roman" w:hAnsiTheme="majorBidi" w:cstheme="majorBidi"/>
          <w:sz w:val="24"/>
          <w:szCs w:val="24"/>
        </w:rPr>
        <w:t>Press</w:t>
      </w:r>
    </w:p>
    <w:p w:rsidR="00465531" w:rsidRDefault="00465531" w:rsidP="00465531">
      <w:pPr>
        <w:pStyle w:val="NoSpacing"/>
        <w:spacing w:line="360" w:lineRule="auto"/>
        <w:ind w:left="360"/>
        <w:jc w:val="both"/>
        <w:rPr>
          <w:rFonts w:asciiTheme="majorBidi" w:eastAsia="Times New Roman" w:hAnsiTheme="majorBidi" w:cstheme="majorBidi"/>
          <w:sz w:val="24"/>
          <w:szCs w:val="24"/>
        </w:rPr>
      </w:pPr>
      <w:r w:rsidRPr="00837E94">
        <w:rPr>
          <w:rFonts w:asciiTheme="majorBidi" w:eastAsia="Times New Roman" w:hAnsiTheme="majorBidi" w:cstheme="majorBidi"/>
          <w:sz w:val="24"/>
          <w:szCs w:val="24"/>
        </w:rPr>
        <w:t xml:space="preserve">MENNINGER EA. 1967. </w:t>
      </w:r>
      <w:proofErr w:type="gramStart"/>
      <w:r w:rsidRPr="00837E94">
        <w:rPr>
          <w:rFonts w:asciiTheme="majorBidi" w:eastAsia="Times New Roman" w:hAnsiTheme="majorBidi" w:cstheme="majorBidi"/>
          <w:sz w:val="24"/>
          <w:szCs w:val="24"/>
        </w:rPr>
        <w:t>Fantastic Trees.</w:t>
      </w:r>
      <w:proofErr w:type="gramEnd"/>
      <w:r w:rsidRPr="00837E94">
        <w:rPr>
          <w:rFonts w:asciiTheme="majorBidi" w:eastAsia="Times New Roman" w:hAnsiTheme="majorBidi" w:cstheme="majorBidi"/>
          <w:sz w:val="24"/>
          <w:szCs w:val="24"/>
        </w:rPr>
        <w:t xml:space="preserve"> New York: Viking Press: Macmillan Co of </w:t>
      </w:r>
    </w:p>
    <w:p w:rsidR="00465531" w:rsidRPr="00837E94" w:rsidRDefault="00465531" w:rsidP="00465531">
      <w:pPr>
        <w:pStyle w:val="NoSpacing"/>
        <w:spacing w:line="360" w:lineRule="auto"/>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Pr="00837E94">
        <w:rPr>
          <w:rFonts w:asciiTheme="majorBidi" w:eastAsia="Times New Roman" w:hAnsiTheme="majorBidi" w:cstheme="majorBidi"/>
          <w:sz w:val="24"/>
          <w:szCs w:val="24"/>
        </w:rPr>
        <w:t>Canada Ltd</w:t>
      </w:r>
    </w:p>
    <w:p w:rsidR="00465531" w:rsidRDefault="00465531" w:rsidP="00465531">
      <w:pPr>
        <w:pStyle w:val="NoSpacing"/>
        <w:spacing w:line="360" w:lineRule="auto"/>
        <w:ind w:left="360"/>
        <w:jc w:val="both"/>
        <w:rPr>
          <w:rFonts w:asciiTheme="majorBidi" w:hAnsiTheme="majorBidi" w:cstheme="majorBidi"/>
          <w:sz w:val="24"/>
          <w:szCs w:val="24"/>
        </w:rPr>
      </w:pPr>
      <w:proofErr w:type="gramStart"/>
      <w:r w:rsidRPr="00837E94">
        <w:rPr>
          <w:rFonts w:asciiTheme="majorBidi" w:hAnsiTheme="majorBidi" w:cstheme="majorBidi"/>
          <w:sz w:val="24"/>
          <w:szCs w:val="24"/>
        </w:rPr>
        <w:t>METCALFE CR &amp; CHALK L. 1950.</w:t>
      </w:r>
      <w:proofErr w:type="gramEnd"/>
      <w:r w:rsidRPr="00837E94">
        <w:rPr>
          <w:rFonts w:asciiTheme="majorBidi" w:hAnsiTheme="majorBidi" w:cstheme="majorBidi"/>
          <w:sz w:val="24"/>
          <w:szCs w:val="24"/>
        </w:rPr>
        <w:t xml:space="preserve"> </w:t>
      </w:r>
      <w:proofErr w:type="gramStart"/>
      <w:r w:rsidRPr="00837E94">
        <w:rPr>
          <w:rFonts w:asciiTheme="majorBidi" w:hAnsiTheme="majorBidi" w:cstheme="majorBidi"/>
          <w:sz w:val="24"/>
          <w:szCs w:val="24"/>
        </w:rPr>
        <w:t xml:space="preserve">Anatomy of the </w:t>
      </w:r>
      <w:proofErr w:type="spellStart"/>
      <w:r w:rsidRPr="00837E94">
        <w:rPr>
          <w:rFonts w:asciiTheme="majorBidi" w:hAnsiTheme="majorBidi" w:cstheme="majorBidi"/>
          <w:sz w:val="24"/>
          <w:szCs w:val="24"/>
        </w:rPr>
        <w:t>Dicotyledons</w:t>
      </w:r>
      <w:proofErr w:type="spellEnd"/>
      <w:r w:rsidRPr="00837E94">
        <w:rPr>
          <w:rFonts w:asciiTheme="majorBidi" w:hAnsiTheme="majorBidi" w:cstheme="majorBidi"/>
          <w:sz w:val="24"/>
          <w:szCs w:val="24"/>
        </w:rPr>
        <w:t>.</w:t>
      </w:r>
      <w:proofErr w:type="gramEnd"/>
      <w:r w:rsidRPr="00837E94">
        <w:rPr>
          <w:rFonts w:asciiTheme="majorBidi" w:hAnsiTheme="majorBidi" w:cstheme="majorBidi"/>
          <w:sz w:val="24"/>
          <w:szCs w:val="24"/>
        </w:rPr>
        <w:t xml:space="preserve"> </w:t>
      </w:r>
      <w:proofErr w:type="spellStart"/>
      <w:proofErr w:type="gramStart"/>
      <w:r w:rsidRPr="00837E94">
        <w:rPr>
          <w:rFonts w:asciiTheme="majorBidi" w:hAnsiTheme="majorBidi" w:cstheme="majorBidi"/>
          <w:sz w:val="24"/>
          <w:szCs w:val="24"/>
        </w:rPr>
        <w:t>Vols</w:t>
      </w:r>
      <w:proofErr w:type="spellEnd"/>
      <w:r w:rsidRPr="00837E94">
        <w:rPr>
          <w:rFonts w:asciiTheme="majorBidi" w:hAnsiTheme="majorBidi" w:cstheme="majorBidi"/>
          <w:sz w:val="24"/>
          <w:szCs w:val="24"/>
        </w:rPr>
        <w:t xml:space="preserve"> I and II.</w:t>
      </w:r>
      <w:proofErr w:type="gramEnd"/>
      <w:r w:rsidRPr="00837E94">
        <w:rPr>
          <w:rFonts w:asciiTheme="majorBidi" w:hAnsiTheme="majorBidi" w:cstheme="majorBidi"/>
          <w:sz w:val="24"/>
          <w:szCs w:val="24"/>
        </w:rPr>
        <w:t xml:space="preserve"> </w:t>
      </w:r>
    </w:p>
    <w:p w:rsidR="00465531" w:rsidRPr="00837E94" w:rsidRDefault="00465531" w:rsidP="00465531">
      <w:pPr>
        <w:pStyle w:val="NoSpacing"/>
        <w:spacing w:line="360" w:lineRule="auto"/>
        <w:ind w:left="360" w:firstLine="360"/>
        <w:jc w:val="both"/>
        <w:rPr>
          <w:rFonts w:asciiTheme="majorBidi" w:hAnsiTheme="majorBidi" w:cstheme="majorBidi"/>
          <w:sz w:val="24"/>
          <w:szCs w:val="24"/>
        </w:rPr>
      </w:pPr>
      <w:r w:rsidRPr="00837E94">
        <w:rPr>
          <w:rFonts w:asciiTheme="majorBidi" w:hAnsiTheme="majorBidi" w:cstheme="majorBidi"/>
          <w:sz w:val="24"/>
          <w:szCs w:val="24"/>
        </w:rPr>
        <w:t xml:space="preserve">Clarendon Press. Oxford. Pp 541 </w:t>
      </w:r>
    </w:p>
    <w:p w:rsidR="00465531"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NEUWINGER HD.</w:t>
      </w:r>
      <w:r w:rsidRPr="0025041B">
        <w:rPr>
          <w:rFonts w:asciiTheme="majorBidi" w:hAnsiTheme="majorBidi" w:cstheme="majorBidi"/>
          <w:sz w:val="24"/>
          <w:szCs w:val="24"/>
        </w:rPr>
        <w:t xml:space="preserve"> 2000. African traditional medicine: a dictionary of plant use and </w:t>
      </w:r>
    </w:p>
    <w:p w:rsidR="00465531" w:rsidRPr="0025041B"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gramStart"/>
      <w:r w:rsidRPr="0025041B">
        <w:rPr>
          <w:rFonts w:asciiTheme="majorBidi" w:hAnsiTheme="majorBidi" w:cstheme="majorBidi"/>
          <w:sz w:val="24"/>
          <w:szCs w:val="24"/>
        </w:rPr>
        <w:t>applications</w:t>
      </w:r>
      <w:proofErr w:type="gramEnd"/>
      <w:r w:rsidRPr="0025041B">
        <w:rPr>
          <w:rFonts w:asciiTheme="majorBidi" w:hAnsiTheme="majorBidi" w:cstheme="majorBidi"/>
          <w:sz w:val="24"/>
          <w:szCs w:val="24"/>
        </w:rPr>
        <w:t xml:space="preserve">. </w:t>
      </w:r>
      <w:proofErr w:type="spellStart"/>
      <w:proofErr w:type="gramStart"/>
      <w:r w:rsidRPr="0025041B">
        <w:rPr>
          <w:rFonts w:asciiTheme="majorBidi" w:hAnsiTheme="majorBidi" w:cstheme="majorBidi"/>
          <w:sz w:val="24"/>
          <w:szCs w:val="24"/>
        </w:rPr>
        <w:t>Medpharm</w:t>
      </w:r>
      <w:proofErr w:type="spellEnd"/>
      <w:r w:rsidRPr="0025041B">
        <w:rPr>
          <w:rFonts w:asciiTheme="majorBidi" w:hAnsiTheme="majorBidi" w:cstheme="majorBidi"/>
          <w:sz w:val="24"/>
          <w:szCs w:val="24"/>
        </w:rPr>
        <w:t xml:space="preserve"> Scientific, Stuttgart, Germany.</w:t>
      </w:r>
      <w:proofErr w:type="gramEnd"/>
    </w:p>
    <w:p w:rsidR="00465531" w:rsidRDefault="00465531" w:rsidP="00465531">
      <w:pPr>
        <w:pStyle w:val="Default"/>
        <w:spacing w:line="360" w:lineRule="auto"/>
        <w:ind w:left="360"/>
        <w:jc w:val="both"/>
        <w:rPr>
          <w:rFonts w:asciiTheme="majorBidi" w:hAnsiTheme="majorBidi" w:cstheme="majorBidi"/>
          <w:bCs/>
          <w:color w:val="auto"/>
        </w:rPr>
      </w:pPr>
      <w:proofErr w:type="gramStart"/>
      <w:r w:rsidRPr="0025041B">
        <w:rPr>
          <w:rFonts w:asciiTheme="majorBidi" w:hAnsiTheme="majorBidi" w:cstheme="majorBidi"/>
          <w:bCs/>
          <w:color w:val="auto"/>
        </w:rPr>
        <w:t>ODEGHE OB, UWAKWE AA &amp; MONAGO CC, 2012.</w:t>
      </w:r>
      <w:proofErr w:type="gramEnd"/>
      <w:r w:rsidRPr="0025041B">
        <w:rPr>
          <w:rFonts w:asciiTheme="majorBidi" w:hAnsiTheme="majorBidi" w:cstheme="majorBidi"/>
          <w:bCs/>
          <w:color w:val="auto"/>
        </w:rPr>
        <w:t xml:space="preserve"> </w:t>
      </w:r>
      <w:r w:rsidRPr="0025041B">
        <w:rPr>
          <w:rFonts w:asciiTheme="majorBidi" w:hAnsiTheme="majorBidi" w:cstheme="majorBidi"/>
          <w:color w:val="auto"/>
        </w:rPr>
        <w:t>(</w:t>
      </w:r>
      <w:r w:rsidRPr="0025041B">
        <w:rPr>
          <w:rFonts w:asciiTheme="majorBidi" w:hAnsiTheme="majorBidi" w:cstheme="majorBidi"/>
          <w:bCs/>
          <w:color w:val="auto"/>
        </w:rPr>
        <w:t xml:space="preserve">Some Biochemical and </w:t>
      </w:r>
    </w:p>
    <w:p w:rsidR="00465531" w:rsidRPr="0025041B" w:rsidRDefault="00465531" w:rsidP="00465531">
      <w:pPr>
        <w:pStyle w:val="Default"/>
        <w:spacing w:line="360" w:lineRule="auto"/>
        <w:ind w:left="720"/>
        <w:jc w:val="both"/>
        <w:rPr>
          <w:rFonts w:asciiTheme="majorBidi" w:hAnsiTheme="majorBidi" w:cstheme="majorBidi"/>
          <w:bCs/>
          <w:color w:val="auto"/>
        </w:rPr>
      </w:pPr>
      <w:proofErr w:type="spellStart"/>
      <w:r w:rsidRPr="0025041B">
        <w:rPr>
          <w:rFonts w:asciiTheme="majorBidi" w:hAnsiTheme="majorBidi" w:cstheme="majorBidi"/>
          <w:bCs/>
          <w:color w:val="auto"/>
        </w:rPr>
        <w:t>Haematological</w:t>
      </w:r>
      <w:proofErr w:type="spellEnd"/>
      <w:r w:rsidRPr="0025041B">
        <w:rPr>
          <w:rFonts w:asciiTheme="majorBidi" w:hAnsiTheme="majorBidi" w:cstheme="majorBidi"/>
          <w:bCs/>
          <w:color w:val="auto"/>
        </w:rPr>
        <w:t xml:space="preserve"> studies on the methanolic extract of </w:t>
      </w:r>
      <w:r w:rsidRPr="0025041B">
        <w:rPr>
          <w:rFonts w:asciiTheme="majorBidi" w:hAnsiTheme="majorBidi" w:cstheme="majorBidi"/>
          <w:bCs/>
          <w:i/>
          <w:iCs/>
          <w:color w:val="auto"/>
        </w:rPr>
        <w:t xml:space="preserve">Anthocleista </w:t>
      </w:r>
      <w:r w:rsidRPr="0025041B">
        <w:rPr>
          <w:rFonts w:asciiTheme="majorBidi" w:hAnsiTheme="majorBidi" w:cstheme="majorBidi"/>
          <w:bCs/>
          <w:i/>
          <w:iCs/>
          <w:noProof/>
          <w:color w:val="auto"/>
        </w:rPr>
        <w:t>grandiflora</w:t>
      </w:r>
      <w:r w:rsidRPr="0025041B">
        <w:rPr>
          <w:rFonts w:asciiTheme="majorBidi" w:hAnsiTheme="majorBidi" w:cstheme="majorBidi"/>
          <w:bCs/>
          <w:i/>
          <w:iCs/>
          <w:color w:val="auto"/>
        </w:rPr>
        <w:t xml:space="preserve"> </w:t>
      </w:r>
      <w:r w:rsidRPr="0025041B">
        <w:rPr>
          <w:rFonts w:asciiTheme="majorBidi" w:hAnsiTheme="majorBidi" w:cstheme="majorBidi"/>
          <w:bCs/>
          <w:color w:val="auto"/>
        </w:rPr>
        <w:t>stem bark</w:t>
      </w:r>
      <w:r w:rsidRPr="0025041B">
        <w:rPr>
          <w:rFonts w:asciiTheme="majorBidi" w:hAnsiTheme="majorBidi" w:cstheme="majorBidi"/>
          <w:color w:val="auto"/>
        </w:rPr>
        <w:t xml:space="preserve">. Published by </w:t>
      </w:r>
      <w:r w:rsidRPr="0025041B">
        <w:rPr>
          <w:rFonts w:asciiTheme="majorBidi" w:hAnsiTheme="majorBidi" w:cstheme="majorBidi"/>
          <w:i/>
          <w:iCs/>
          <w:color w:val="auto"/>
        </w:rPr>
        <w:t>International Journal of Applied</w:t>
      </w:r>
      <w:r w:rsidRPr="0025041B">
        <w:rPr>
          <w:rFonts w:asciiTheme="majorBidi" w:hAnsiTheme="majorBidi" w:cstheme="majorBidi"/>
          <w:bCs/>
          <w:color w:val="auto"/>
        </w:rPr>
        <w:t xml:space="preserve"> </w:t>
      </w:r>
      <w:r w:rsidRPr="0025041B">
        <w:rPr>
          <w:rFonts w:asciiTheme="majorBidi" w:hAnsiTheme="majorBidi" w:cstheme="majorBidi"/>
          <w:i/>
          <w:iCs/>
          <w:color w:val="auto"/>
        </w:rPr>
        <w:t xml:space="preserve">Science and Technology </w:t>
      </w:r>
      <w:r w:rsidRPr="002B0115">
        <w:rPr>
          <w:rFonts w:asciiTheme="majorBidi" w:hAnsiTheme="majorBidi" w:cstheme="majorBidi"/>
          <w:color w:val="auto"/>
        </w:rPr>
        <w:t>2:5</w:t>
      </w:r>
    </w:p>
    <w:p w:rsidR="001A7E9B" w:rsidRDefault="00465531" w:rsidP="00465531">
      <w:pPr>
        <w:pStyle w:val="Default"/>
        <w:spacing w:line="360" w:lineRule="auto"/>
        <w:ind w:left="360"/>
        <w:jc w:val="both"/>
        <w:rPr>
          <w:rFonts w:asciiTheme="majorBidi" w:hAnsiTheme="majorBidi" w:cstheme="majorBidi"/>
        </w:rPr>
      </w:pPr>
      <w:proofErr w:type="gramStart"/>
      <w:r w:rsidRPr="0025041B">
        <w:rPr>
          <w:rFonts w:asciiTheme="majorBidi" w:hAnsiTheme="majorBidi" w:cstheme="majorBidi"/>
        </w:rPr>
        <w:t>ODUOYE OT, 2013.</w:t>
      </w:r>
      <w:proofErr w:type="gramEnd"/>
      <w:r w:rsidRPr="0025041B">
        <w:rPr>
          <w:rFonts w:asciiTheme="majorBidi" w:hAnsiTheme="majorBidi" w:cstheme="majorBidi"/>
        </w:rPr>
        <w:t xml:space="preserve"> Systematic importance of leaf and epidermal characteristics of </w:t>
      </w:r>
    </w:p>
    <w:p w:rsidR="00465531" w:rsidRPr="0025041B" w:rsidRDefault="00465531" w:rsidP="001A7E9B">
      <w:pPr>
        <w:pStyle w:val="Default"/>
        <w:spacing w:line="360" w:lineRule="auto"/>
        <w:ind w:left="720"/>
        <w:jc w:val="both"/>
        <w:rPr>
          <w:rFonts w:asciiTheme="majorBidi" w:hAnsiTheme="majorBidi" w:cstheme="majorBidi"/>
        </w:rPr>
      </w:pPr>
      <w:proofErr w:type="gramStart"/>
      <w:r w:rsidRPr="0025041B">
        <w:rPr>
          <w:rFonts w:asciiTheme="majorBidi" w:hAnsiTheme="majorBidi" w:cstheme="majorBidi"/>
        </w:rPr>
        <w:t>species</w:t>
      </w:r>
      <w:proofErr w:type="gramEnd"/>
      <w:r w:rsidRPr="0025041B">
        <w:rPr>
          <w:rFonts w:asciiTheme="majorBidi" w:hAnsiTheme="majorBidi" w:cstheme="majorBidi"/>
        </w:rPr>
        <w:t xml:space="preserve"> of the genus </w:t>
      </w:r>
      <w:r w:rsidRPr="0025041B">
        <w:rPr>
          <w:rFonts w:asciiTheme="majorBidi" w:hAnsiTheme="majorBidi" w:cstheme="majorBidi"/>
          <w:i/>
          <w:iCs/>
        </w:rPr>
        <w:t>Anthocleista</w:t>
      </w:r>
      <w:r>
        <w:rPr>
          <w:rFonts w:asciiTheme="majorBidi" w:hAnsiTheme="majorBidi" w:cstheme="majorBidi"/>
        </w:rPr>
        <w:t xml:space="preserve"> </w:t>
      </w:r>
      <w:proofErr w:type="spellStart"/>
      <w:r>
        <w:rPr>
          <w:rFonts w:asciiTheme="majorBidi" w:hAnsiTheme="majorBidi" w:cstheme="majorBidi"/>
        </w:rPr>
        <w:t>Afzel</w:t>
      </w:r>
      <w:proofErr w:type="spellEnd"/>
      <w:r>
        <w:rPr>
          <w:rFonts w:asciiTheme="majorBidi" w:hAnsiTheme="majorBidi" w:cstheme="majorBidi"/>
        </w:rPr>
        <w:t xml:space="preserve">. </w:t>
      </w:r>
      <w:proofErr w:type="gramStart"/>
      <w:r>
        <w:rPr>
          <w:rFonts w:asciiTheme="majorBidi" w:hAnsiTheme="majorBidi" w:cstheme="majorBidi"/>
        </w:rPr>
        <w:t>ex</w:t>
      </w:r>
      <w:proofErr w:type="gramEnd"/>
      <w:r>
        <w:rPr>
          <w:rFonts w:asciiTheme="majorBidi" w:hAnsiTheme="majorBidi" w:cstheme="majorBidi"/>
        </w:rPr>
        <w:t xml:space="preserve"> R.Br. in West Africa.</w:t>
      </w:r>
      <w:r w:rsidRPr="0025041B">
        <w:rPr>
          <w:rFonts w:asciiTheme="majorBidi" w:hAnsiTheme="majorBidi" w:cstheme="majorBidi"/>
        </w:rPr>
        <w:t xml:space="preserve"> </w:t>
      </w:r>
      <w:r w:rsidRPr="002B0115">
        <w:rPr>
          <w:rFonts w:asciiTheme="majorBidi" w:hAnsiTheme="majorBidi" w:cstheme="majorBidi"/>
          <w:i/>
          <w:iCs/>
        </w:rPr>
        <w:t>Fo</w:t>
      </w:r>
      <w:r>
        <w:rPr>
          <w:rFonts w:asciiTheme="majorBidi" w:hAnsiTheme="majorBidi" w:cstheme="majorBidi"/>
          <w:i/>
          <w:iCs/>
        </w:rPr>
        <w:t>rest Science and Technology</w:t>
      </w:r>
      <w:r>
        <w:rPr>
          <w:rFonts w:asciiTheme="majorBidi" w:hAnsiTheme="majorBidi" w:cstheme="majorBidi"/>
        </w:rPr>
        <w:t xml:space="preserve"> 9 (4):</w:t>
      </w:r>
      <w:r w:rsidRPr="0025041B">
        <w:rPr>
          <w:rFonts w:asciiTheme="majorBidi" w:hAnsiTheme="majorBidi" w:cstheme="majorBidi"/>
        </w:rPr>
        <w:t xml:space="preserve">195-202. DOI: 10.1080/21580103.2013.839281 </w:t>
      </w:r>
    </w:p>
    <w:p w:rsidR="00465531" w:rsidRDefault="00465531" w:rsidP="00465531">
      <w:pPr>
        <w:pStyle w:val="NoSpacing"/>
        <w:spacing w:line="360" w:lineRule="auto"/>
        <w:ind w:left="360"/>
        <w:jc w:val="both"/>
        <w:rPr>
          <w:rFonts w:asciiTheme="majorBidi" w:hAnsiTheme="majorBidi" w:cstheme="majorBidi"/>
          <w:sz w:val="24"/>
          <w:szCs w:val="24"/>
        </w:rPr>
      </w:pPr>
      <w:proofErr w:type="gramStart"/>
      <w:r w:rsidRPr="00A64857">
        <w:rPr>
          <w:rFonts w:asciiTheme="majorBidi" w:hAnsiTheme="majorBidi" w:cstheme="majorBidi"/>
          <w:sz w:val="24"/>
          <w:szCs w:val="24"/>
        </w:rPr>
        <w:t>OKOLI AS &amp; IROEGBU CU. 2004.</w:t>
      </w:r>
      <w:proofErr w:type="gramEnd"/>
      <w:r w:rsidRPr="00A64857">
        <w:rPr>
          <w:rFonts w:asciiTheme="majorBidi" w:hAnsiTheme="majorBidi" w:cstheme="majorBidi"/>
          <w:sz w:val="24"/>
          <w:szCs w:val="24"/>
        </w:rPr>
        <w:t xml:space="preserve"> Evaluation of extracts of </w:t>
      </w:r>
      <w:r w:rsidRPr="00A64857">
        <w:rPr>
          <w:rFonts w:asciiTheme="majorBidi" w:hAnsiTheme="majorBidi" w:cstheme="majorBidi"/>
          <w:i/>
          <w:iCs/>
          <w:sz w:val="24"/>
          <w:szCs w:val="24"/>
        </w:rPr>
        <w:t>Anthocleista djalonensis</w:t>
      </w:r>
      <w:r w:rsidRPr="00A64857">
        <w:rPr>
          <w:rFonts w:asciiTheme="majorBidi" w:hAnsiTheme="majorBidi" w:cstheme="majorBidi"/>
          <w:sz w:val="24"/>
          <w:szCs w:val="24"/>
        </w:rPr>
        <w:t xml:space="preserve">, </w:t>
      </w:r>
    </w:p>
    <w:p w:rsidR="00465531" w:rsidRPr="00A64857" w:rsidRDefault="00465531" w:rsidP="00465531">
      <w:pPr>
        <w:pStyle w:val="NoSpacing"/>
        <w:spacing w:line="360" w:lineRule="auto"/>
        <w:ind w:left="720"/>
        <w:jc w:val="both"/>
        <w:rPr>
          <w:rFonts w:asciiTheme="majorBidi" w:hAnsiTheme="majorBidi" w:cstheme="majorBidi"/>
          <w:sz w:val="24"/>
          <w:szCs w:val="24"/>
        </w:rPr>
      </w:pPr>
      <w:proofErr w:type="spellStart"/>
      <w:proofErr w:type="gramStart"/>
      <w:r w:rsidRPr="00A64857">
        <w:rPr>
          <w:rFonts w:asciiTheme="majorBidi" w:hAnsiTheme="majorBidi" w:cstheme="majorBidi"/>
          <w:i/>
          <w:iCs/>
          <w:sz w:val="24"/>
          <w:szCs w:val="24"/>
        </w:rPr>
        <w:t>Nauclea</w:t>
      </w:r>
      <w:proofErr w:type="spellEnd"/>
      <w:r w:rsidRPr="00A64857">
        <w:rPr>
          <w:rFonts w:asciiTheme="majorBidi" w:hAnsiTheme="majorBidi" w:cstheme="majorBidi"/>
          <w:sz w:val="24"/>
          <w:szCs w:val="24"/>
        </w:rPr>
        <w:t xml:space="preserve"> </w:t>
      </w:r>
      <w:proofErr w:type="spellStart"/>
      <w:r w:rsidRPr="00A64857">
        <w:rPr>
          <w:rFonts w:asciiTheme="majorBidi" w:hAnsiTheme="majorBidi" w:cstheme="majorBidi"/>
          <w:i/>
          <w:iCs/>
          <w:sz w:val="24"/>
          <w:szCs w:val="24"/>
        </w:rPr>
        <w:t>latifolia</w:t>
      </w:r>
      <w:proofErr w:type="spellEnd"/>
      <w:r w:rsidRPr="00A64857">
        <w:rPr>
          <w:rFonts w:asciiTheme="majorBidi" w:hAnsiTheme="majorBidi" w:cstheme="majorBidi"/>
          <w:sz w:val="24"/>
          <w:szCs w:val="24"/>
        </w:rPr>
        <w:t xml:space="preserve"> and </w:t>
      </w:r>
      <w:proofErr w:type="spellStart"/>
      <w:r w:rsidRPr="00A64857">
        <w:rPr>
          <w:rFonts w:asciiTheme="majorBidi" w:hAnsiTheme="majorBidi" w:cstheme="majorBidi"/>
          <w:i/>
          <w:iCs/>
          <w:sz w:val="24"/>
          <w:szCs w:val="24"/>
        </w:rPr>
        <w:t>Uvaria</w:t>
      </w:r>
      <w:proofErr w:type="spellEnd"/>
      <w:r w:rsidRPr="00A64857">
        <w:rPr>
          <w:rFonts w:asciiTheme="majorBidi" w:hAnsiTheme="majorBidi" w:cstheme="majorBidi"/>
          <w:i/>
          <w:iCs/>
          <w:sz w:val="24"/>
          <w:szCs w:val="24"/>
        </w:rPr>
        <w:t xml:space="preserve"> </w:t>
      </w:r>
      <w:proofErr w:type="spellStart"/>
      <w:r w:rsidRPr="00A64857">
        <w:rPr>
          <w:rFonts w:asciiTheme="majorBidi" w:hAnsiTheme="majorBidi" w:cstheme="majorBidi"/>
          <w:i/>
          <w:iCs/>
          <w:sz w:val="24"/>
          <w:szCs w:val="24"/>
        </w:rPr>
        <w:t>afzalii</w:t>
      </w:r>
      <w:proofErr w:type="spellEnd"/>
      <w:r w:rsidRPr="00A64857">
        <w:rPr>
          <w:rFonts w:asciiTheme="majorBidi" w:hAnsiTheme="majorBidi" w:cstheme="majorBidi"/>
          <w:sz w:val="24"/>
          <w:szCs w:val="24"/>
        </w:rPr>
        <w:t xml:space="preserve"> for activity against bacterial isolates from cases of non-gonococcal urethritis.</w:t>
      </w:r>
      <w:proofErr w:type="gramEnd"/>
      <w:r w:rsidRPr="00A64857">
        <w:rPr>
          <w:rFonts w:asciiTheme="majorBidi" w:hAnsiTheme="majorBidi" w:cstheme="majorBidi"/>
          <w:sz w:val="24"/>
          <w:szCs w:val="24"/>
        </w:rPr>
        <w:t xml:space="preserve"> </w:t>
      </w:r>
      <w:r w:rsidRPr="00A64857">
        <w:rPr>
          <w:rFonts w:asciiTheme="majorBidi" w:hAnsiTheme="majorBidi" w:cstheme="majorBidi"/>
          <w:i/>
          <w:iCs/>
          <w:sz w:val="24"/>
          <w:szCs w:val="24"/>
        </w:rPr>
        <w:t>Journal of Ethnopharmacology</w:t>
      </w:r>
      <w:r w:rsidRPr="00A64857">
        <w:rPr>
          <w:rFonts w:asciiTheme="majorBidi" w:hAnsiTheme="majorBidi" w:cstheme="majorBidi"/>
          <w:sz w:val="24"/>
          <w:szCs w:val="24"/>
        </w:rPr>
        <w:t xml:space="preserve"> 92: 135-144 </w:t>
      </w:r>
    </w:p>
    <w:p w:rsidR="00465531" w:rsidRDefault="00465531" w:rsidP="00465531">
      <w:pPr>
        <w:pStyle w:val="NoSpacing"/>
        <w:spacing w:line="360" w:lineRule="auto"/>
        <w:ind w:left="360"/>
        <w:jc w:val="both"/>
        <w:rPr>
          <w:rFonts w:asciiTheme="majorBidi" w:hAnsiTheme="majorBidi" w:cstheme="majorBidi"/>
          <w:sz w:val="24"/>
          <w:szCs w:val="24"/>
        </w:rPr>
      </w:pPr>
      <w:proofErr w:type="gramStart"/>
      <w:r>
        <w:rPr>
          <w:rFonts w:asciiTheme="majorBidi" w:hAnsiTheme="majorBidi" w:cstheme="majorBidi"/>
          <w:sz w:val="24"/>
          <w:szCs w:val="24"/>
        </w:rPr>
        <w:t>OKORIE DA.</w:t>
      </w:r>
      <w:proofErr w:type="gramEnd"/>
      <w:r w:rsidRPr="0025041B">
        <w:rPr>
          <w:rFonts w:asciiTheme="majorBidi" w:hAnsiTheme="majorBidi" w:cstheme="majorBidi"/>
          <w:sz w:val="24"/>
          <w:szCs w:val="24"/>
        </w:rPr>
        <w:t xml:space="preserve"> 1976. A new </w:t>
      </w:r>
      <w:proofErr w:type="spellStart"/>
      <w:r w:rsidRPr="0025041B">
        <w:rPr>
          <w:rFonts w:asciiTheme="majorBidi" w:hAnsiTheme="majorBidi" w:cstheme="majorBidi"/>
          <w:sz w:val="24"/>
          <w:szCs w:val="24"/>
        </w:rPr>
        <w:t>phthalides</w:t>
      </w:r>
      <w:proofErr w:type="spellEnd"/>
      <w:r w:rsidRPr="0025041B">
        <w:rPr>
          <w:rFonts w:asciiTheme="majorBidi" w:hAnsiTheme="majorBidi" w:cstheme="majorBidi"/>
          <w:sz w:val="24"/>
          <w:szCs w:val="24"/>
        </w:rPr>
        <w:t xml:space="preserve"> and </w:t>
      </w:r>
      <w:proofErr w:type="spellStart"/>
      <w:r w:rsidRPr="0025041B">
        <w:rPr>
          <w:rFonts w:asciiTheme="majorBidi" w:hAnsiTheme="majorBidi" w:cstheme="majorBidi"/>
          <w:sz w:val="24"/>
          <w:szCs w:val="24"/>
        </w:rPr>
        <w:t>xanthones</w:t>
      </w:r>
      <w:proofErr w:type="spellEnd"/>
      <w:r w:rsidRPr="0025041B">
        <w:rPr>
          <w:rFonts w:asciiTheme="majorBidi" w:hAnsiTheme="majorBidi" w:cstheme="majorBidi"/>
          <w:sz w:val="24"/>
          <w:szCs w:val="24"/>
        </w:rPr>
        <w:t xml:space="preserve"> from </w:t>
      </w:r>
      <w:r w:rsidRPr="0025041B">
        <w:rPr>
          <w:rFonts w:asciiTheme="majorBidi" w:eastAsia="E-BX" w:hAnsiTheme="majorBidi" w:cstheme="majorBidi"/>
          <w:i/>
          <w:iCs/>
          <w:sz w:val="24"/>
          <w:szCs w:val="24"/>
        </w:rPr>
        <w:t>Anthocleista</w:t>
      </w:r>
      <w:r w:rsidRPr="0025041B">
        <w:rPr>
          <w:rFonts w:asciiTheme="majorBidi" w:hAnsiTheme="majorBidi" w:cstheme="majorBidi"/>
          <w:i/>
          <w:iCs/>
          <w:sz w:val="24"/>
          <w:szCs w:val="24"/>
        </w:rPr>
        <w:t xml:space="preserve"> </w:t>
      </w:r>
      <w:r w:rsidRPr="0025041B">
        <w:rPr>
          <w:rFonts w:asciiTheme="majorBidi" w:eastAsia="E-BX" w:hAnsiTheme="majorBidi" w:cstheme="majorBidi"/>
          <w:i/>
          <w:iCs/>
          <w:sz w:val="24"/>
          <w:szCs w:val="24"/>
        </w:rPr>
        <w:t>djalonensis</w:t>
      </w:r>
      <w:r w:rsidRPr="0025041B">
        <w:rPr>
          <w:rFonts w:asciiTheme="majorBidi" w:eastAsia="E-BX" w:hAnsiTheme="majorBidi" w:cstheme="majorBidi"/>
          <w:sz w:val="24"/>
          <w:szCs w:val="24"/>
        </w:rPr>
        <w:t xml:space="preserve"> </w:t>
      </w:r>
      <w:r w:rsidRPr="0025041B">
        <w:rPr>
          <w:rFonts w:asciiTheme="majorBidi" w:hAnsiTheme="majorBidi" w:cstheme="majorBidi"/>
          <w:sz w:val="24"/>
          <w:szCs w:val="24"/>
        </w:rPr>
        <w:t xml:space="preserve">and </w:t>
      </w:r>
    </w:p>
    <w:p w:rsidR="00465531" w:rsidRPr="0025041B" w:rsidRDefault="00465531" w:rsidP="00465531">
      <w:pPr>
        <w:pStyle w:val="NoSpacing"/>
        <w:spacing w:line="360" w:lineRule="auto"/>
        <w:ind w:left="720"/>
        <w:jc w:val="both"/>
        <w:rPr>
          <w:rFonts w:asciiTheme="majorBidi" w:hAnsiTheme="majorBidi" w:cstheme="majorBidi"/>
          <w:sz w:val="24"/>
          <w:szCs w:val="24"/>
        </w:rPr>
      </w:pPr>
      <w:proofErr w:type="gramStart"/>
      <w:r w:rsidRPr="0025041B">
        <w:rPr>
          <w:rFonts w:asciiTheme="majorBidi" w:eastAsia="E-BX" w:hAnsiTheme="majorBidi" w:cstheme="majorBidi"/>
          <w:i/>
          <w:iCs/>
          <w:sz w:val="24"/>
          <w:szCs w:val="24"/>
        </w:rPr>
        <w:t xml:space="preserve">Anthocleista </w:t>
      </w:r>
      <w:proofErr w:type="spellStart"/>
      <w:r w:rsidRPr="0025041B">
        <w:rPr>
          <w:rFonts w:asciiTheme="majorBidi" w:eastAsia="E-BX" w:hAnsiTheme="majorBidi" w:cstheme="majorBidi"/>
          <w:i/>
          <w:iCs/>
          <w:sz w:val="24"/>
          <w:szCs w:val="24"/>
        </w:rPr>
        <w:t>vogelli</w:t>
      </w:r>
      <w:proofErr w:type="spellEnd"/>
      <w:r w:rsidRPr="0025041B">
        <w:rPr>
          <w:rFonts w:asciiTheme="majorBidi" w:hAnsiTheme="majorBidi" w:cstheme="majorBidi"/>
          <w:i/>
          <w:iCs/>
          <w:sz w:val="24"/>
          <w:szCs w:val="24"/>
        </w:rPr>
        <w:t>.</w:t>
      </w:r>
      <w:proofErr w:type="gramEnd"/>
      <w:r w:rsidRPr="0025041B">
        <w:rPr>
          <w:rFonts w:asciiTheme="majorBidi" w:hAnsiTheme="majorBidi" w:cstheme="majorBidi"/>
          <w:sz w:val="24"/>
          <w:szCs w:val="24"/>
        </w:rPr>
        <w:t xml:space="preserve"> </w:t>
      </w:r>
      <w:r w:rsidRPr="002B0115">
        <w:rPr>
          <w:rFonts w:asciiTheme="majorBidi" w:eastAsia="E-BX" w:hAnsiTheme="majorBidi" w:cstheme="majorBidi"/>
          <w:i/>
          <w:iCs/>
          <w:sz w:val="24"/>
          <w:szCs w:val="24"/>
        </w:rPr>
        <w:t>Phytochemistry</w:t>
      </w:r>
      <w:r w:rsidRPr="0025041B">
        <w:rPr>
          <w:rFonts w:asciiTheme="majorBidi" w:hAnsiTheme="majorBidi" w:cstheme="majorBidi"/>
          <w:sz w:val="24"/>
          <w:szCs w:val="24"/>
        </w:rPr>
        <w:t xml:space="preserve">; </w:t>
      </w:r>
      <w:r w:rsidRPr="0025041B">
        <w:rPr>
          <w:rFonts w:asciiTheme="majorBidi" w:eastAsia="E-HZ" w:hAnsiTheme="majorBidi" w:cstheme="majorBidi"/>
          <w:sz w:val="24"/>
          <w:szCs w:val="24"/>
        </w:rPr>
        <w:t>15</w:t>
      </w:r>
      <w:r>
        <w:rPr>
          <w:rFonts w:asciiTheme="majorBidi" w:hAnsiTheme="majorBidi" w:cstheme="majorBidi"/>
          <w:sz w:val="24"/>
          <w:szCs w:val="24"/>
        </w:rPr>
        <w:t>:</w:t>
      </w:r>
      <w:r w:rsidRPr="0025041B">
        <w:rPr>
          <w:rFonts w:asciiTheme="majorBidi" w:hAnsiTheme="majorBidi" w:cstheme="majorBidi"/>
          <w:sz w:val="24"/>
          <w:szCs w:val="24"/>
        </w:rPr>
        <w:t xml:space="preserve">1799-1800. DOI: </w:t>
      </w:r>
      <w:hyperlink r:id="rId35" w:tgtFrame="_blank" w:tooltip="Persistent link using digital object identifier" w:history="1">
        <w:r w:rsidRPr="0025041B">
          <w:rPr>
            <w:rStyle w:val="Hyperlink"/>
            <w:rFonts w:asciiTheme="majorBidi" w:hAnsiTheme="majorBidi" w:cstheme="majorBidi"/>
            <w:color w:val="auto"/>
            <w:sz w:val="24"/>
            <w:szCs w:val="24"/>
            <w:u w:val="none"/>
          </w:rPr>
          <w:t>10.1016/S0031-9422(00)97499-5</w:t>
        </w:r>
      </w:hyperlink>
    </w:p>
    <w:p w:rsidR="00465531"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OLOWOKUDEJO JD. 2008. Conservation and Sustainable Uses of Medicinal Plants in </w:t>
      </w:r>
    </w:p>
    <w:p w:rsidR="00465531" w:rsidRDefault="00465531" w:rsidP="0046553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t>Nigeria: A Textbook of Medicinal Plants from Nigeria. Pp 159</w:t>
      </w:r>
    </w:p>
    <w:p w:rsidR="00465531" w:rsidRDefault="00465531" w:rsidP="00465531">
      <w:pPr>
        <w:autoSpaceDE w:val="0"/>
        <w:autoSpaceDN w:val="0"/>
        <w:adjustRightInd w:val="0"/>
        <w:spacing w:after="0" w:line="360" w:lineRule="auto"/>
        <w:ind w:left="360"/>
        <w:jc w:val="both"/>
        <w:rPr>
          <w:rFonts w:asciiTheme="majorBidi" w:hAnsiTheme="majorBidi" w:cstheme="majorBidi"/>
          <w:i/>
          <w:iCs/>
          <w:sz w:val="24"/>
          <w:szCs w:val="24"/>
        </w:rPr>
      </w:pPr>
      <w:proofErr w:type="gramStart"/>
      <w:r w:rsidRPr="00837E94">
        <w:rPr>
          <w:rFonts w:asciiTheme="majorBidi" w:hAnsiTheme="majorBidi" w:cstheme="majorBidi"/>
          <w:sz w:val="24"/>
          <w:szCs w:val="24"/>
        </w:rPr>
        <w:lastRenderedPageBreak/>
        <w:t>ONOCHA PA &amp; OKORIE DA.</w:t>
      </w:r>
      <w:proofErr w:type="gramEnd"/>
      <w:r w:rsidRPr="00837E94">
        <w:rPr>
          <w:rFonts w:asciiTheme="majorBidi" w:hAnsiTheme="majorBidi" w:cstheme="majorBidi"/>
          <w:sz w:val="24"/>
          <w:szCs w:val="24"/>
        </w:rPr>
        <w:t xml:space="preserve"> 1995. A publication on a </w:t>
      </w:r>
      <w:proofErr w:type="spellStart"/>
      <w:r w:rsidRPr="00837E94">
        <w:rPr>
          <w:rFonts w:asciiTheme="majorBidi" w:hAnsiTheme="majorBidi" w:cstheme="majorBidi"/>
          <w:sz w:val="24"/>
          <w:szCs w:val="24"/>
        </w:rPr>
        <w:t>pyrone</w:t>
      </w:r>
      <w:proofErr w:type="spellEnd"/>
      <w:r w:rsidRPr="00837E94">
        <w:rPr>
          <w:rFonts w:asciiTheme="majorBidi" w:hAnsiTheme="majorBidi" w:cstheme="majorBidi"/>
          <w:sz w:val="24"/>
          <w:szCs w:val="24"/>
        </w:rPr>
        <w:t xml:space="preserve"> from </w:t>
      </w:r>
      <w:r w:rsidRPr="00837E94">
        <w:rPr>
          <w:rFonts w:asciiTheme="majorBidi" w:hAnsiTheme="majorBidi" w:cstheme="majorBidi"/>
          <w:i/>
          <w:iCs/>
          <w:sz w:val="24"/>
          <w:szCs w:val="24"/>
        </w:rPr>
        <w:t xml:space="preserve">Anthocleista </w:t>
      </w:r>
    </w:p>
    <w:p w:rsidR="00465531" w:rsidRPr="00837E94" w:rsidRDefault="00465531" w:rsidP="00465531">
      <w:pPr>
        <w:autoSpaceDE w:val="0"/>
        <w:autoSpaceDN w:val="0"/>
        <w:adjustRightInd w:val="0"/>
        <w:spacing w:after="0" w:line="360" w:lineRule="auto"/>
        <w:ind w:left="360"/>
        <w:jc w:val="both"/>
        <w:rPr>
          <w:rFonts w:asciiTheme="majorBidi" w:hAnsiTheme="majorBidi" w:cstheme="majorBidi"/>
          <w:i/>
          <w:iCs/>
          <w:sz w:val="24"/>
          <w:szCs w:val="24"/>
        </w:rPr>
      </w:pPr>
      <w:r>
        <w:rPr>
          <w:rFonts w:asciiTheme="majorBidi" w:hAnsiTheme="majorBidi" w:cstheme="majorBidi"/>
          <w:sz w:val="24"/>
          <w:szCs w:val="24"/>
        </w:rPr>
        <w:tab/>
      </w:r>
      <w:proofErr w:type="gramStart"/>
      <w:r w:rsidRPr="00837E94">
        <w:rPr>
          <w:rFonts w:asciiTheme="majorBidi" w:hAnsiTheme="majorBidi" w:cstheme="majorBidi"/>
          <w:i/>
          <w:iCs/>
          <w:sz w:val="24"/>
          <w:szCs w:val="24"/>
        </w:rPr>
        <w:t>djalonensis</w:t>
      </w:r>
      <w:proofErr w:type="gramEnd"/>
      <w:r w:rsidRPr="00837E94">
        <w:rPr>
          <w:rFonts w:asciiTheme="majorBidi" w:hAnsiTheme="majorBidi" w:cstheme="majorBidi"/>
          <w:sz w:val="24"/>
          <w:szCs w:val="24"/>
        </w:rPr>
        <w:t xml:space="preserve">. </w:t>
      </w:r>
      <w:r w:rsidRPr="00837E94">
        <w:rPr>
          <w:rFonts w:asciiTheme="majorBidi" w:hAnsiTheme="majorBidi" w:cstheme="majorBidi"/>
          <w:i/>
          <w:iCs/>
          <w:sz w:val="24"/>
          <w:szCs w:val="24"/>
        </w:rPr>
        <w:t>Phytochemistry</w:t>
      </w:r>
      <w:r w:rsidRPr="00837E94">
        <w:rPr>
          <w:rFonts w:asciiTheme="majorBidi" w:hAnsiTheme="majorBidi" w:cstheme="majorBidi"/>
          <w:sz w:val="24"/>
          <w:szCs w:val="24"/>
        </w:rPr>
        <w:t xml:space="preserve"> 40:1183-1189. DOI: </w:t>
      </w:r>
      <w:hyperlink r:id="rId36" w:tgtFrame="_blank" w:tooltip="Persistent link using digital object identifier" w:history="1">
        <w:r w:rsidRPr="00837E94">
          <w:rPr>
            <w:rStyle w:val="Hyperlink"/>
            <w:rFonts w:asciiTheme="majorBidi" w:hAnsiTheme="majorBidi" w:cstheme="majorBidi"/>
            <w:color w:val="auto"/>
            <w:sz w:val="24"/>
            <w:szCs w:val="24"/>
            <w:u w:val="none"/>
          </w:rPr>
          <w:t>10.1016/0031-9422(95)00121-M</w:t>
        </w:r>
      </w:hyperlink>
    </w:p>
    <w:p w:rsidR="001A7E9B" w:rsidRDefault="00465531" w:rsidP="00465531">
      <w:pPr>
        <w:autoSpaceDE w:val="0"/>
        <w:autoSpaceDN w:val="0"/>
        <w:adjustRightInd w:val="0"/>
        <w:spacing w:after="0" w:line="360" w:lineRule="auto"/>
        <w:ind w:left="360"/>
        <w:jc w:val="both"/>
        <w:rPr>
          <w:rFonts w:asciiTheme="majorBidi" w:eastAsia="E-BZ" w:hAnsiTheme="majorBidi" w:cstheme="majorBidi"/>
          <w:sz w:val="24"/>
          <w:szCs w:val="24"/>
        </w:rPr>
      </w:pPr>
      <w:r w:rsidRPr="00837E94">
        <w:rPr>
          <w:rFonts w:asciiTheme="majorBidi" w:eastAsia="E-BZ" w:hAnsiTheme="majorBidi" w:cstheme="majorBidi"/>
          <w:sz w:val="24"/>
          <w:szCs w:val="24"/>
        </w:rPr>
        <w:t xml:space="preserve">ONOCHA PA, OKORIE DA, CONNOLLY JD, KREBS HC, MEIER B &amp; </w:t>
      </w:r>
    </w:p>
    <w:p w:rsidR="00465531" w:rsidRPr="00837E94" w:rsidRDefault="00465531" w:rsidP="001A7E9B">
      <w:pPr>
        <w:autoSpaceDE w:val="0"/>
        <w:autoSpaceDN w:val="0"/>
        <w:adjustRightInd w:val="0"/>
        <w:spacing w:after="0" w:line="360" w:lineRule="auto"/>
        <w:ind w:left="720"/>
        <w:jc w:val="both"/>
        <w:rPr>
          <w:rFonts w:asciiTheme="majorBidi" w:eastAsia="E-BZ" w:hAnsiTheme="majorBidi" w:cstheme="majorBidi"/>
          <w:sz w:val="24"/>
          <w:szCs w:val="24"/>
        </w:rPr>
      </w:pPr>
      <w:r w:rsidRPr="00837E94">
        <w:rPr>
          <w:rFonts w:asciiTheme="majorBidi" w:eastAsia="E-BZ" w:hAnsiTheme="majorBidi" w:cstheme="majorBidi"/>
          <w:sz w:val="24"/>
          <w:szCs w:val="24"/>
        </w:rPr>
        <w:t xml:space="preserve">HABERMEHL GG. 2003. Cytotoxic activity of the constituents of </w:t>
      </w:r>
      <w:r w:rsidRPr="00837E94">
        <w:rPr>
          <w:rFonts w:asciiTheme="majorBidi" w:eastAsia="E-BX" w:hAnsiTheme="majorBidi" w:cstheme="majorBidi"/>
          <w:i/>
          <w:iCs/>
          <w:sz w:val="24"/>
          <w:szCs w:val="24"/>
        </w:rPr>
        <w:t>Anthocleista djalonensis</w:t>
      </w:r>
      <w:r w:rsidRPr="00837E94">
        <w:rPr>
          <w:rFonts w:asciiTheme="majorBidi" w:eastAsia="E-BZ" w:hAnsiTheme="majorBidi" w:cstheme="majorBidi"/>
          <w:sz w:val="24"/>
          <w:szCs w:val="24"/>
        </w:rPr>
        <w:t xml:space="preserve"> and their derivatives. </w:t>
      </w:r>
      <w:r w:rsidRPr="00837E94">
        <w:rPr>
          <w:rFonts w:asciiTheme="majorBidi" w:eastAsia="E-BX" w:hAnsiTheme="majorBidi" w:cstheme="majorBidi"/>
          <w:sz w:val="24"/>
          <w:szCs w:val="24"/>
        </w:rPr>
        <w:t>Niger J Nat Prod</w:t>
      </w:r>
      <w:r w:rsidRPr="00837E94">
        <w:rPr>
          <w:rFonts w:asciiTheme="majorBidi" w:eastAsia="E-BZ" w:hAnsiTheme="majorBidi" w:cstheme="majorBidi"/>
          <w:sz w:val="24"/>
          <w:szCs w:val="24"/>
        </w:rPr>
        <w:t xml:space="preserve"> </w:t>
      </w:r>
      <w:r w:rsidRPr="00837E94">
        <w:rPr>
          <w:rFonts w:asciiTheme="majorBidi" w:eastAsia="E-BX" w:hAnsiTheme="majorBidi" w:cstheme="majorBidi"/>
          <w:sz w:val="24"/>
          <w:szCs w:val="24"/>
        </w:rPr>
        <w:t xml:space="preserve">Med. DOI: 10.4314/njnpm.v7i1.11710 </w:t>
      </w:r>
    </w:p>
    <w:p w:rsidR="00465531" w:rsidRDefault="00465531" w:rsidP="00465531">
      <w:pPr>
        <w:autoSpaceDE w:val="0"/>
        <w:autoSpaceDN w:val="0"/>
        <w:adjustRightInd w:val="0"/>
        <w:spacing w:after="0" w:line="360" w:lineRule="auto"/>
        <w:ind w:left="360"/>
        <w:jc w:val="both"/>
        <w:rPr>
          <w:rFonts w:asciiTheme="majorBidi" w:hAnsiTheme="majorBidi" w:cstheme="majorBidi"/>
          <w:sz w:val="24"/>
          <w:szCs w:val="24"/>
        </w:rPr>
      </w:pPr>
      <w:proofErr w:type="gramStart"/>
      <w:r w:rsidRPr="00837E94">
        <w:rPr>
          <w:rFonts w:asciiTheme="majorBidi" w:hAnsiTheme="majorBidi" w:cstheme="majorBidi"/>
          <w:sz w:val="24"/>
          <w:szCs w:val="24"/>
        </w:rPr>
        <w:t>PALMER E &amp; PITMAN N. 1972.</w:t>
      </w:r>
      <w:proofErr w:type="gramEnd"/>
      <w:r w:rsidRPr="00837E94">
        <w:rPr>
          <w:rFonts w:asciiTheme="majorBidi" w:hAnsiTheme="majorBidi" w:cstheme="majorBidi"/>
          <w:sz w:val="24"/>
          <w:szCs w:val="24"/>
        </w:rPr>
        <w:t xml:space="preserve"> </w:t>
      </w:r>
      <w:proofErr w:type="gramStart"/>
      <w:r w:rsidRPr="00837E94">
        <w:rPr>
          <w:rFonts w:asciiTheme="majorBidi" w:hAnsiTheme="majorBidi" w:cstheme="majorBidi"/>
          <w:sz w:val="24"/>
          <w:szCs w:val="24"/>
        </w:rPr>
        <w:t>Trees of Southern Africa.</w:t>
      </w:r>
      <w:proofErr w:type="gramEnd"/>
      <w:r w:rsidRPr="00837E94">
        <w:rPr>
          <w:rFonts w:asciiTheme="majorBidi" w:hAnsiTheme="majorBidi" w:cstheme="majorBidi"/>
          <w:sz w:val="24"/>
          <w:szCs w:val="24"/>
        </w:rPr>
        <w:t xml:space="preserve"> </w:t>
      </w:r>
      <w:proofErr w:type="gramStart"/>
      <w:r w:rsidRPr="00837E94">
        <w:rPr>
          <w:rFonts w:asciiTheme="majorBidi" w:hAnsiTheme="majorBidi" w:cstheme="majorBidi"/>
          <w:sz w:val="24"/>
          <w:szCs w:val="24"/>
        </w:rPr>
        <w:t>Volume 3.</w:t>
      </w:r>
      <w:proofErr w:type="gramEnd"/>
      <w:r w:rsidRPr="00837E94">
        <w:rPr>
          <w:rFonts w:asciiTheme="majorBidi" w:hAnsiTheme="majorBidi" w:cstheme="majorBidi"/>
          <w:sz w:val="24"/>
          <w:szCs w:val="24"/>
        </w:rPr>
        <w:t xml:space="preserve"> Cape Town: Pp. </w:t>
      </w:r>
    </w:p>
    <w:p w:rsidR="00465531" w:rsidRPr="00837E94" w:rsidRDefault="00465531" w:rsidP="00465531">
      <w:pPr>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gramStart"/>
      <w:r w:rsidRPr="00837E94">
        <w:rPr>
          <w:rFonts w:asciiTheme="majorBidi" w:hAnsiTheme="majorBidi" w:cstheme="majorBidi"/>
          <w:sz w:val="24"/>
          <w:szCs w:val="24"/>
        </w:rPr>
        <w:t>1845-1847.</w:t>
      </w:r>
      <w:proofErr w:type="gramEnd"/>
    </w:p>
    <w:p w:rsidR="001A7E9B" w:rsidRDefault="00465531" w:rsidP="00465531">
      <w:pPr>
        <w:pStyle w:val="NoSpacing"/>
        <w:spacing w:line="360" w:lineRule="auto"/>
        <w:ind w:left="360"/>
        <w:jc w:val="both"/>
        <w:rPr>
          <w:rFonts w:asciiTheme="majorBidi" w:hAnsiTheme="majorBidi" w:cstheme="majorBidi"/>
          <w:sz w:val="24"/>
          <w:szCs w:val="24"/>
        </w:rPr>
      </w:pPr>
      <w:proofErr w:type="gramStart"/>
      <w:r>
        <w:rPr>
          <w:rFonts w:asciiTheme="majorBidi" w:hAnsiTheme="majorBidi" w:cstheme="majorBidi"/>
          <w:sz w:val="24"/>
          <w:szCs w:val="24"/>
        </w:rPr>
        <w:t xml:space="preserve">SONIBARE MA, SOLADOYE MO &amp; </w:t>
      </w:r>
      <w:r w:rsidRPr="0025041B">
        <w:rPr>
          <w:rFonts w:asciiTheme="majorBidi" w:hAnsiTheme="majorBidi" w:cstheme="majorBidi"/>
          <w:sz w:val="24"/>
          <w:szCs w:val="24"/>
        </w:rPr>
        <w:t xml:space="preserve">EKINE-OGUNLANA </w:t>
      </w:r>
      <w:r>
        <w:rPr>
          <w:rFonts w:asciiTheme="majorBidi" w:hAnsiTheme="majorBidi" w:cstheme="majorBidi"/>
          <w:sz w:val="24"/>
          <w:szCs w:val="24"/>
        </w:rPr>
        <w:t xml:space="preserve">Y. </w:t>
      </w:r>
      <w:r w:rsidRPr="0025041B">
        <w:rPr>
          <w:rFonts w:asciiTheme="majorBidi" w:hAnsiTheme="majorBidi" w:cstheme="majorBidi"/>
          <w:sz w:val="24"/>
          <w:szCs w:val="24"/>
        </w:rPr>
        <w:t>2007.</w:t>
      </w:r>
      <w:proofErr w:type="gramEnd"/>
      <w:r w:rsidRPr="0025041B">
        <w:rPr>
          <w:rFonts w:asciiTheme="majorBidi" w:hAnsiTheme="majorBidi" w:cstheme="majorBidi"/>
          <w:sz w:val="24"/>
          <w:szCs w:val="24"/>
        </w:rPr>
        <w:t xml:space="preserve"> A </w:t>
      </w:r>
    </w:p>
    <w:p w:rsidR="00465531" w:rsidRPr="0025041B" w:rsidRDefault="00465531" w:rsidP="001A7E9B">
      <w:pPr>
        <w:pStyle w:val="NoSpacing"/>
        <w:spacing w:line="360" w:lineRule="auto"/>
        <w:ind w:left="720"/>
        <w:jc w:val="both"/>
        <w:rPr>
          <w:rFonts w:asciiTheme="majorBidi" w:hAnsiTheme="majorBidi" w:cstheme="majorBidi"/>
          <w:sz w:val="24"/>
          <w:szCs w:val="24"/>
        </w:rPr>
      </w:pPr>
      <w:proofErr w:type="gramStart"/>
      <w:r w:rsidRPr="0025041B">
        <w:rPr>
          <w:rFonts w:asciiTheme="majorBidi" w:hAnsiTheme="majorBidi" w:cstheme="majorBidi"/>
          <w:sz w:val="24"/>
          <w:szCs w:val="24"/>
        </w:rPr>
        <w:t>chemotaxonomic</w:t>
      </w:r>
      <w:proofErr w:type="gramEnd"/>
      <w:r w:rsidRPr="0025041B">
        <w:rPr>
          <w:rFonts w:asciiTheme="majorBidi" w:hAnsiTheme="majorBidi" w:cstheme="majorBidi"/>
          <w:sz w:val="24"/>
          <w:szCs w:val="24"/>
        </w:rPr>
        <w:t xml:space="preserve"> approach to the alkane content of three species of </w:t>
      </w:r>
      <w:r w:rsidRPr="0025041B">
        <w:rPr>
          <w:rFonts w:asciiTheme="majorBidi" w:hAnsiTheme="majorBidi" w:cstheme="majorBidi"/>
          <w:i/>
          <w:iCs/>
          <w:sz w:val="24"/>
          <w:szCs w:val="24"/>
        </w:rPr>
        <w:t xml:space="preserve">Anthocleista </w:t>
      </w:r>
      <w:proofErr w:type="spellStart"/>
      <w:r w:rsidRPr="0025041B">
        <w:rPr>
          <w:rFonts w:asciiTheme="majorBidi" w:hAnsiTheme="majorBidi" w:cstheme="majorBidi"/>
          <w:sz w:val="24"/>
          <w:szCs w:val="24"/>
        </w:rPr>
        <w:t>Afzel</w:t>
      </w:r>
      <w:proofErr w:type="spellEnd"/>
      <w:r w:rsidRPr="0025041B">
        <w:rPr>
          <w:rFonts w:asciiTheme="majorBidi" w:hAnsiTheme="majorBidi" w:cstheme="majorBidi"/>
          <w:sz w:val="24"/>
          <w:szCs w:val="24"/>
        </w:rPr>
        <w:t xml:space="preserve">. </w:t>
      </w:r>
      <w:proofErr w:type="gramStart"/>
      <w:r w:rsidRPr="0025041B">
        <w:rPr>
          <w:rFonts w:asciiTheme="majorBidi" w:hAnsiTheme="majorBidi" w:cstheme="majorBidi"/>
          <w:sz w:val="24"/>
          <w:szCs w:val="24"/>
        </w:rPr>
        <w:t>(Loganiaceae)</w:t>
      </w:r>
      <w:r>
        <w:t>.</w:t>
      </w:r>
      <w:proofErr w:type="gramEnd"/>
      <w:r>
        <w:t xml:space="preserve"> </w:t>
      </w:r>
      <w:r w:rsidRPr="0098209B">
        <w:rPr>
          <w:i/>
          <w:iCs/>
        </w:rPr>
        <w:t>African Journal of Biotechnology</w:t>
      </w:r>
      <w:r>
        <w:t xml:space="preserve"> 6 (13):1516-1520</w:t>
      </w:r>
    </w:p>
    <w:p w:rsidR="001A7E9B" w:rsidRDefault="00465531" w:rsidP="00465531">
      <w:pPr>
        <w:pStyle w:val="NoSpacing"/>
        <w:spacing w:line="360" w:lineRule="auto"/>
        <w:ind w:left="360"/>
        <w:jc w:val="both"/>
        <w:rPr>
          <w:rFonts w:asciiTheme="majorBidi" w:hAnsiTheme="majorBidi" w:cstheme="majorBidi"/>
          <w:sz w:val="24"/>
          <w:szCs w:val="24"/>
        </w:rPr>
      </w:pPr>
      <w:r w:rsidRPr="004A3BE1">
        <w:rPr>
          <w:rFonts w:asciiTheme="majorBidi" w:hAnsiTheme="majorBidi" w:cstheme="majorBidi"/>
          <w:sz w:val="24"/>
          <w:szCs w:val="24"/>
        </w:rPr>
        <w:t xml:space="preserve">STACE CA. 1965. </w:t>
      </w:r>
      <w:proofErr w:type="spellStart"/>
      <w:r w:rsidRPr="004A3BE1">
        <w:rPr>
          <w:rFonts w:asciiTheme="majorBidi" w:hAnsiTheme="majorBidi" w:cstheme="majorBidi"/>
          <w:sz w:val="24"/>
          <w:szCs w:val="24"/>
        </w:rPr>
        <w:t>Cuticular</w:t>
      </w:r>
      <w:proofErr w:type="spellEnd"/>
      <w:r w:rsidRPr="004A3BE1">
        <w:rPr>
          <w:rFonts w:asciiTheme="majorBidi" w:hAnsiTheme="majorBidi" w:cstheme="majorBidi"/>
          <w:sz w:val="24"/>
          <w:szCs w:val="24"/>
        </w:rPr>
        <w:t xml:space="preserve"> Studies as an aid to plant taxonomy. Bull. Brit Mus. (Nat. </w:t>
      </w:r>
    </w:p>
    <w:p w:rsidR="00465531" w:rsidRPr="004A3BE1" w:rsidRDefault="001A7E9B" w:rsidP="001A7E9B">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spellStart"/>
      <w:r w:rsidR="00465531" w:rsidRPr="004A3BE1">
        <w:rPr>
          <w:rFonts w:asciiTheme="majorBidi" w:hAnsiTheme="majorBidi" w:cstheme="majorBidi"/>
          <w:sz w:val="24"/>
          <w:szCs w:val="24"/>
        </w:rPr>
        <w:t>Hist</w:t>
      </w:r>
      <w:proofErr w:type="spellEnd"/>
      <w:r w:rsidR="00465531" w:rsidRPr="004A3BE1">
        <w:rPr>
          <w:rFonts w:asciiTheme="majorBidi" w:hAnsiTheme="majorBidi" w:cstheme="majorBidi"/>
          <w:sz w:val="24"/>
          <w:szCs w:val="24"/>
        </w:rPr>
        <w:t>) Bot. 4</w:t>
      </w:r>
      <w:proofErr w:type="gramStart"/>
      <w:r w:rsidR="00465531" w:rsidRPr="004A3BE1">
        <w:rPr>
          <w:rFonts w:asciiTheme="majorBidi" w:hAnsiTheme="majorBidi" w:cstheme="majorBidi"/>
          <w:sz w:val="24"/>
          <w:szCs w:val="24"/>
        </w:rPr>
        <w:t>.(</w:t>
      </w:r>
      <w:proofErr w:type="gramEnd"/>
      <w:r w:rsidR="00465531" w:rsidRPr="004A3BE1">
        <w:rPr>
          <w:rFonts w:asciiTheme="majorBidi" w:hAnsiTheme="majorBidi" w:cstheme="majorBidi"/>
          <w:sz w:val="24"/>
          <w:szCs w:val="24"/>
        </w:rPr>
        <w:t xml:space="preserve">1):3-78 </w:t>
      </w:r>
    </w:p>
    <w:p w:rsidR="001A7E9B" w:rsidRDefault="00465531" w:rsidP="00465531">
      <w:pPr>
        <w:pStyle w:val="NoSpacing"/>
        <w:spacing w:line="360" w:lineRule="auto"/>
        <w:ind w:left="360"/>
        <w:jc w:val="both"/>
        <w:rPr>
          <w:rFonts w:asciiTheme="majorBidi" w:hAnsiTheme="majorBidi" w:cstheme="majorBidi"/>
          <w:sz w:val="24"/>
          <w:szCs w:val="24"/>
        </w:rPr>
      </w:pPr>
      <w:proofErr w:type="gramStart"/>
      <w:r>
        <w:rPr>
          <w:rFonts w:asciiTheme="majorBidi" w:hAnsiTheme="majorBidi" w:cstheme="majorBidi"/>
          <w:sz w:val="24"/>
          <w:szCs w:val="24"/>
        </w:rPr>
        <w:t>STRUWE L &amp; ALBERT VA.</w:t>
      </w:r>
      <w:proofErr w:type="gramEnd"/>
      <w:r w:rsidRPr="0025041B">
        <w:rPr>
          <w:rFonts w:asciiTheme="majorBidi" w:hAnsiTheme="majorBidi" w:cstheme="majorBidi"/>
          <w:sz w:val="24"/>
          <w:szCs w:val="24"/>
        </w:rPr>
        <w:t xml:space="preserve"> 2002. Characterization of the Gentianaceae: systematics </w:t>
      </w:r>
    </w:p>
    <w:p w:rsidR="00465531" w:rsidRPr="0025041B" w:rsidRDefault="001A7E9B" w:rsidP="001A7E9B">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gramStart"/>
      <w:r w:rsidR="00465531" w:rsidRPr="0025041B">
        <w:rPr>
          <w:rFonts w:asciiTheme="majorBidi" w:hAnsiTheme="majorBidi" w:cstheme="majorBidi"/>
          <w:sz w:val="24"/>
          <w:szCs w:val="24"/>
        </w:rPr>
        <w:t>and</w:t>
      </w:r>
      <w:proofErr w:type="gramEnd"/>
      <w:r w:rsidR="00465531" w:rsidRPr="0025041B">
        <w:rPr>
          <w:rFonts w:asciiTheme="majorBidi" w:hAnsiTheme="majorBidi" w:cstheme="majorBidi"/>
          <w:sz w:val="24"/>
          <w:szCs w:val="24"/>
        </w:rPr>
        <w:t xml:space="preserve"> natural</w:t>
      </w:r>
      <w:r w:rsidR="00465531">
        <w:rPr>
          <w:rFonts w:asciiTheme="majorBidi" w:hAnsiTheme="majorBidi" w:cstheme="majorBidi"/>
          <w:sz w:val="24"/>
          <w:szCs w:val="24"/>
        </w:rPr>
        <w:t xml:space="preserve"> history. Cambridge University P</w:t>
      </w:r>
      <w:r w:rsidR="00465531" w:rsidRPr="0025041B">
        <w:rPr>
          <w:rFonts w:asciiTheme="majorBidi" w:hAnsiTheme="majorBidi" w:cstheme="majorBidi"/>
          <w:sz w:val="24"/>
          <w:szCs w:val="24"/>
        </w:rPr>
        <w:t>ress 4</w:t>
      </w:r>
      <w:r w:rsidR="00465531">
        <w:rPr>
          <w:rFonts w:asciiTheme="majorBidi" w:hAnsiTheme="majorBidi" w:cstheme="majorBidi"/>
          <w:sz w:val="24"/>
          <w:szCs w:val="24"/>
        </w:rPr>
        <w:t xml:space="preserve"> Pp </w:t>
      </w:r>
      <w:r w:rsidR="00465531" w:rsidRPr="0025041B">
        <w:rPr>
          <w:rFonts w:asciiTheme="majorBidi" w:hAnsiTheme="majorBidi" w:cstheme="majorBidi"/>
          <w:sz w:val="24"/>
          <w:szCs w:val="24"/>
        </w:rPr>
        <w:t>519-520.</w:t>
      </w:r>
    </w:p>
    <w:p w:rsidR="00465531" w:rsidRDefault="00465531" w:rsidP="00465531">
      <w:pPr>
        <w:pStyle w:val="NoSpacing"/>
        <w:spacing w:line="360" w:lineRule="auto"/>
        <w:ind w:firstLine="360"/>
        <w:jc w:val="both"/>
        <w:rPr>
          <w:rFonts w:asciiTheme="majorBidi" w:hAnsiTheme="majorBidi" w:cstheme="majorBidi"/>
          <w:sz w:val="24"/>
          <w:szCs w:val="24"/>
        </w:rPr>
      </w:pPr>
      <w:proofErr w:type="gramStart"/>
      <w:r w:rsidRPr="00837E94">
        <w:rPr>
          <w:rFonts w:asciiTheme="majorBidi" w:hAnsiTheme="majorBidi" w:cstheme="majorBidi"/>
          <w:sz w:val="24"/>
          <w:szCs w:val="24"/>
        </w:rPr>
        <w:t>TOGOLA A, DIALLO D, DEMBÉLÉ S, BARSETT H &amp; PAULSEN BS.</w:t>
      </w:r>
      <w:proofErr w:type="gramEnd"/>
      <w:r w:rsidRPr="00837E94">
        <w:rPr>
          <w:rFonts w:asciiTheme="majorBidi" w:hAnsiTheme="majorBidi" w:cstheme="majorBidi"/>
          <w:sz w:val="24"/>
          <w:szCs w:val="24"/>
        </w:rPr>
        <w:t xml:space="preserve"> 2005. </w:t>
      </w:r>
    </w:p>
    <w:p w:rsidR="00465531" w:rsidRPr="00837E94" w:rsidRDefault="00465531" w:rsidP="00465531">
      <w:pPr>
        <w:pStyle w:val="NoSpacing"/>
        <w:spacing w:line="360" w:lineRule="auto"/>
        <w:ind w:left="720"/>
        <w:jc w:val="both"/>
        <w:rPr>
          <w:rFonts w:asciiTheme="majorBidi" w:hAnsiTheme="majorBidi" w:cstheme="majorBidi"/>
          <w:sz w:val="24"/>
          <w:szCs w:val="24"/>
        </w:rPr>
      </w:pPr>
      <w:proofErr w:type="spellStart"/>
      <w:r w:rsidRPr="00837E94">
        <w:rPr>
          <w:rFonts w:asciiTheme="majorBidi" w:hAnsiTheme="majorBidi" w:cstheme="majorBidi"/>
          <w:sz w:val="24"/>
          <w:szCs w:val="24"/>
        </w:rPr>
        <w:t>Ethnopharmacological</w:t>
      </w:r>
      <w:proofErr w:type="spellEnd"/>
      <w:r w:rsidRPr="00837E94">
        <w:rPr>
          <w:rFonts w:asciiTheme="majorBidi" w:hAnsiTheme="majorBidi" w:cstheme="majorBidi"/>
          <w:sz w:val="24"/>
          <w:szCs w:val="24"/>
        </w:rPr>
        <w:t xml:space="preserve"> survey of different uses of seven medicinal plants from Mali (West Africa) in the regions </w:t>
      </w:r>
      <w:proofErr w:type="spellStart"/>
      <w:r w:rsidRPr="00837E94">
        <w:rPr>
          <w:rFonts w:asciiTheme="majorBidi" w:hAnsiTheme="majorBidi" w:cstheme="majorBidi"/>
          <w:sz w:val="24"/>
          <w:szCs w:val="24"/>
        </w:rPr>
        <w:t>Doila</w:t>
      </w:r>
      <w:proofErr w:type="spellEnd"/>
      <w:r w:rsidRPr="00837E94">
        <w:rPr>
          <w:rFonts w:asciiTheme="majorBidi" w:hAnsiTheme="majorBidi" w:cstheme="majorBidi"/>
          <w:sz w:val="24"/>
          <w:szCs w:val="24"/>
        </w:rPr>
        <w:t xml:space="preserve">, </w:t>
      </w:r>
      <w:proofErr w:type="spellStart"/>
      <w:r w:rsidRPr="00837E94">
        <w:rPr>
          <w:rFonts w:asciiTheme="majorBidi" w:hAnsiTheme="majorBidi" w:cstheme="majorBidi"/>
          <w:sz w:val="24"/>
          <w:szCs w:val="24"/>
        </w:rPr>
        <w:t>Kolokani</w:t>
      </w:r>
      <w:proofErr w:type="spellEnd"/>
      <w:r w:rsidRPr="00837E94">
        <w:rPr>
          <w:rFonts w:asciiTheme="majorBidi" w:hAnsiTheme="majorBidi" w:cstheme="majorBidi"/>
          <w:sz w:val="24"/>
          <w:szCs w:val="24"/>
        </w:rPr>
        <w:t xml:space="preserve"> and </w:t>
      </w:r>
      <w:proofErr w:type="spellStart"/>
      <w:r w:rsidRPr="00837E94">
        <w:rPr>
          <w:rFonts w:asciiTheme="majorBidi" w:hAnsiTheme="majorBidi" w:cstheme="majorBidi"/>
          <w:sz w:val="24"/>
          <w:szCs w:val="24"/>
        </w:rPr>
        <w:t>Siby</w:t>
      </w:r>
      <w:proofErr w:type="spellEnd"/>
      <w:r w:rsidRPr="00837E94">
        <w:rPr>
          <w:rFonts w:asciiTheme="majorBidi" w:hAnsiTheme="majorBidi" w:cstheme="majorBidi"/>
          <w:sz w:val="24"/>
          <w:szCs w:val="24"/>
        </w:rPr>
        <w:t xml:space="preserve">. </w:t>
      </w:r>
      <w:r w:rsidRPr="00837E94">
        <w:rPr>
          <w:rFonts w:asciiTheme="majorBidi" w:hAnsiTheme="majorBidi" w:cstheme="majorBidi"/>
          <w:i/>
          <w:iCs/>
          <w:sz w:val="24"/>
          <w:szCs w:val="24"/>
        </w:rPr>
        <w:t xml:space="preserve">Journal of Ethnobiology &amp; </w:t>
      </w:r>
      <w:proofErr w:type="spellStart"/>
      <w:r w:rsidRPr="00837E94">
        <w:rPr>
          <w:rFonts w:asciiTheme="majorBidi" w:hAnsiTheme="majorBidi" w:cstheme="majorBidi"/>
          <w:i/>
          <w:iCs/>
          <w:sz w:val="24"/>
          <w:szCs w:val="24"/>
        </w:rPr>
        <w:t>Ethnomedicine</w:t>
      </w:r>
      <w:proofErr w:type="spellEnd"/>
      <w:r w:rsidRPr="00837E94">
        <w:rPr>
          <w:rFonts w:asciiTheme="majorBidi" w:hAnsiTheme="majorBidi" w:cstheme="majorBidi"/>
          <w:sz w:val="24"/>
          <w:szCs w:val="24"/>
        </w:rPr>
        <w:t xml:space="preserve"> 1:7-15. DOI: </w:t>
      </w:r>
      <w:hyperlink r:id="rId37" w:tgtFrame="_blank" w:history="1">
        <w:r w:rsidRPr="00837E94">
          <w:rPr>
            <w:rStyle w:val="Hyperlink"/>
            <w:rFonts w:asciiTheme="majorBidi" w:hAnsiTheme="majorBidi" w:cstheme="majorBidi"/>
            <w:color w:val="auto"/>
            <w:sz w:val="24"/>
            <w:szCs w:val="24"/>
            <w:u w:val="none"/>
            <w:shd w:val="clear" w:color="auto" w:fill="FFFFFF"/>
          </w:rPr>
          <w:t>10.1186/1746-4269-1-7</w:t>
        </w:r>
      </w:hyperlink>
    </w:p>
    <w:p w:rsidR="00EE1D41" w:rsidRDefault="00465531" w:rsidP="00465531">
      <w:pPr>
        <w:pStyle w:val="NoSpacing"/>
        <w:spacing w:line="360" w:lineRule="auto"/>
        <w:ind w:left="360"/>
        <w:jc w:val="both"/>
        <w:rPr>
          <w:rFonts w:asciiTheme="majorBidi" w:hAnsiTheme="majorBidi" w:cstheme="majorBidi"/>
          <w:sz w:val="24"/>
          <w:szCs w:val="24"/>
        </w:rPr>
      </w:pPr>
      <w:proofErr w:type="gramStart"/>
      <w:r w:rsidRPr="00837E94">
        <w:rPr>
          <w:rFonts w:asciiTheme="majorBidi" w:hAnsiTheme="majorBidi" w:cstheme="majorBidi"/>
          <w:sz w:val="24"/>
          <w:szCs w:val="24"/>
        </w:rPr>
        <w:t>WATT JM &amp; BREYER-BRANDWIJK MG. 1962.</w:t>
      </w:r>
      <w:proofErr w:type="gramEnd"/>
      <w:r w:rsidRPr="00837E94">
        <w:rPr>
          <w:rFonts w:asciiTheme="majorBidi" w:hAnsiTheme="majorBidi" w:cstheme="majorBidi"/>
          <w:sz w:val="24"/>
          <w:szCs w:val="24"/>
        </w:rPr>
        <w:t xml:space="preserve"> The medicinal and poisonous plants </w:t>
      </w:r>
    </w:p>
    <w:p w:rsidR="00465531" w:rsidRDefault="00EE1D41" w:rsidP="00EE1D41">
      <w:pPr>
        <w:pStyle w:val="NoSpacing"/>
        <w:spacing w:line="360" w:lineRule="auto"/>
        <w:ind w:left="360"/>
        <w:jc w:val="both"/>
        <w:rPr>
          <w:rFonts w:asciiTheme="majorBidi" w:hAnsiTheme="majorBidi" w:cstheme="majorBidi"/>
          <w:sz w:val="24"/>
          <w:szCs w:val="24"/>
        </w:rPr>
      </w:pPr>
      <w:r>
        <w:rPr>
          <w:rFonts w:asciiTheme="majorBidi" w:hAnsiTheme="majorBidi" w:cstheme="majorBidi"/>
          <w:sz w:val="24"/>
          <w:szCs w:val="24"/>
        </w:rPr>
        <w:tab/>
      </w:r>
      <w:proofErr w:type="gramStart"/>
      <w:r w:rsidR="00465531" w:rsidRPr="00837E94">
        <w:rPr>
          <w:rFonts w:asciiTheme="majorBidi" w:hAnsiTheme="majorBidi" w:cstheme="majorBidi"/>
          <w:sz w:val="24"/>
          <w:szCs w:val="24"/>
        </w:rPr>
        <w:t>of</w:t>
      </w:r>
      <w:proofErr w:type="gramEnd"/>
      <w:r w:rsidR="00465531" w:rsidRPr="00837E94">
        <w:rPr>
          <w:rFonts w:asciiTheme="majorBidi" w:hAnsiTheme="majorBidi" w:cstheme="majorBidi"/>
          <w:sz w:val="24"/>
          <w:szCs w:val="24"/>
        </w:rPr>
        <w:t xml:space="preserve"> Southern and eastern Africa. E. &amp; S. Livingstone Ltd., Edinburgh</w:t>
      </w: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bCs/>
          <w:sz w:val="24"/>
          <w:szCs w:val="24"/>
        </w:rPr>
      </w:pPr>
    </w:p>
    <w:p w:rsidR="00EE1D41" w:rsidRPr="00BC42FF" w:rsidRDefault="00EE1D41" w:rsidP="00EE1D41">
      <w:pPr>
        <w:autoSpaceDE w:val="0"/>
        <w:autoSpaceDN w:val="0"/>
        <w:adjustRightInd w:val="0"/>
        <w:spacing w:after="0" w:line="480" w:lineRule="auto"/>
        <w:jc w:val="both"/>
        <w:rPr>
          <w:rFonts w:asciiTheme="majorBidi" w:hAnsiTheme="majorBidi" w:cstheme="majorBidi"/>
          <w:bCs/>
          <w:sz w:val="24"/>
          <w:szCs w:val="24"/>
        </w:rPr>
      </w:pPr>
      <w:r>
        <w:rPr>
          <w:rFonts w:asciiTheme="majorBidi" w:hAnsiTheme="majorBidi" w:cstheme="majorBidi"/>
          <w:bCs/>
          <w:sz w:val="24"/>
          <w:szCs w:val="24"/>
        </w:rPr>
        <w:t>Table 1:</w:t>
      </w:r>
      <w:r w:rsidRPr="00BC42FF">
        <w:rPr>
          <w:rFonts w:asciiTheme="majorBidi" w:hAnsiTheme="majorBidi" w:cstheme="majorBidi"/>
          <w:bCs/>
          <w:sz w:val="24"/>
          <w:szCs w:val="24"/>
        </w:rPr>
        <w:t xml:space="preserve"> </w:t>
      </w:r>
      <w:r>
        <w:rPr>
          <w:rFonts w:asciiTheme="majorBidi" w:hAnsiTheme="majorBidi" w:cstheme="majorBidi"/>
          <w:bCs/>
          <w:sz w:val="24"/>
          <w:szCs w:val="24"/>
        </w:rPr>
        <w:t>S</w:t>
      </w:r>
      <w:r w:rsidRPr="00BC42FF">
        <w:rPr>
          <w:rFonts w:asciiTheme="majorBidi" w:hAnsiTheme="majorBidi" w:cstheme="majorBidi"/>
          <w:bCs/>
          <w:sz w:val="24"/>
          <w:szCs w:val="24"/>
        </w:rPr>
        <w:t>ources of species used for the study</w:t>
      </w:r>
    </w:p>
    <w:tbl>
      <w:tblPr>
        <w:tblStyle w:val="TableGrid"/>
        <w:tblW w:w="0" w:type="auto"/>
        <w:tblLayout w:type="fixed"/>
        <w:tblLook w:val="04A0" w:firstRow="1" w:lastRow="0" w:firstColumn="1" w:lastColumn="0" w:noHBand="0" w:noVBand="1"/>
      </w:tblPr>
      <w:tblGrid>
        <w:gridCol w:w="590"/>
        <w:gridCol w:w="1503"/>
        <w:gridCol w:w="3897"/>
        <w:gridCol w:w="1631"/>
        <w:gridCol w:w="1955"/>
      </w:tblGrid>
      <w:tr w:rsidR="00EE1D41" w:rsidTr="00726661">
        <w:trPr>
          <w:trHeight w:val="445"/>
        </w:trPr>
        <w:tc>
          <w:tcPr>
            <w:tcW w:w="590" w:type="dxa"/>
          </w:tcPr>
          <w:p w:rsidR="00EE1D41" w:rsidRPr="000B64FD" w:rsidRDefault="00EE1D41" w:rsidP="00726661">
            <w:pPr>
              <w:autoSpaceDE w:val="0"/>
              <w:autoSpaceDN w:val="0"/>
              <w:adjustRightInd w:val="0"/>
              <w:spacing w:line="480" w:lineRule="auto"/>
              <w:jc w:val="both"/>
              <w:rPr>
                <w:rFonts w:asciiTheme="majorBidi" w:hAnsiTheme="majorBidi" w:cstheme="majorBidi"/>
              </w:rPr>
            </w:pPr>
            <w:r w:rsidRPr="000B64FD">
              <w:rPr>
                <w:rFonts w:asciiTheme="majorBidi" w:hAnsiTheme="majorBidi" w:cstheme="majorBidi"/>
              </w:rPr>
              <w:t>S/N</w:t>
            </w:r>
          </w:p>
        </w:tc>
        <w:tc>
          <w:tcPr>
            <w:tcW w:w="1503" w:type="dxa"/>
          </w:tcPr>
          <w:p w:rsidR="00EE1D41" w:rsidRPr="000B64FD" w:rsidRDefault="00EE1D41" w:rsidP="00726661">
            <w:pPr>
              <w:autoSpaceDE w:val="0"/>
              <w:autoSpaceDN w:val="0"/>
              <w:adjustRightInd w:val="0"/>
              <w:spacing w:line="480" w:lineRule="auto"/>
              <w:jc w:val="both"/>
              <w:rPr>
                <w:rFonts w:asciiTheme="majorBidi" w:hAnsiTheme="majorBidi" w:cstheme="majorBidi"/>
              </w:rPr>
            </w:pPr>
            <w:r w:rsidRPr="000B64FD">
              <w:rPr>
                <w:rFonts w:asciiTheme="majorBidi" w:hAnsiTheme="majorBidi" w:cstheme="majorBidi"/>
              </w:rPr>
              <w:t>Species</w:t>
            </w:r>
          </w:p>
        </w:tc>
        <w:tc>
          <w:tcPr>
            <w:tcW w:w="3897" w:type="dxa"/>
          </w:tcPr>
          <w:p w:rsidR="00EE1D41" w:rsidRPr="000B64FD" w:rsidRDefault="00EE1D41" w:rsidP="00726661">
            <w:pPr>
              <w:autoSpaceDE w:val="0"/>
              <w:autoSpaceDN w:val="0"/>
              <w:adjustRightInd w:val="0"/>
              <w:spacing w:line="480" w:lineRule="auto"/>
              <w:rPr>
                <w:rFonts w:asciiTheme="majorBidi" w:hAnsiTheme="majorBidi" w:cstheme="majorBidi"/>
                <w:bCs/>
              </w:rPr>
            </w:pPr>
            <w:r w:rsidRPr="000B64FD">
              <w:rPr>
                <w:rFonts w:asciiTheme="majorBidi" w:hAnsiTheme="majorBidi" w:cstheme="majorBidi"/>
                <w:bCs/>
              </w:rPr>
              <w:t>Location</w:t>
            </w:r>
          </w:p>
        </w:tc>
        <w:tc>
          <w:tcPr>
            <w:tcW w:w="1631" w:type="dxa"/>
          </w:tcPr>
          <w:p w:rsidR="00EE1D41" w:rsidRPr="000B64FD" w:rsidRDefault="00EE1D41" w:rsidP="00726661">
            <w:pPr>
              <w:autoSpaceDE w:val="0"/>
              <w:autoSpaceDN w:val="0"/>
              <w:adjustRightInd w:val="0"/>
              <w:spacing w:line="480" w:lineRule="auto"/>
              <w:rPr>
                <w:rFonts w:asciiTheme="majorBidi" w:hAnsiTheme="majorBidi" w:cstheme="majorBidi"/>
                <w:bCs/>
              </w:rPr>
            </w:pPr>
            <w:r w:rsidRPr="000B64FD">
              <w:rPr>
                <w:rFonts w:asciiTheme="majorBidi" w:hAnsiTheme="majorBidi" w:cstheme="majorBidi"/>
                <w:bCs/>
              </w:rPr>
              <w:t>Collector</w:t>
            </w:r>
          </w:p>
        </w:tc>
        <w:tc>
          <w:tcPr>
            <w:tcW w:w="1955" w:type="dxa"/>
          </w:tcPr>
          <w:p w:rsidR="00EE1D41" w:rsidRPr="000B64FD" w:rsidRDefault="00EE1D41" w:rsidP="00726661">
            <w:pPr>
              <w:autoSpaceDE w:val="0"/>
              <w:autoSpaceDN w:val="0"/>
              <w:adjustRightInd w:val="0"/>
              <w:spacing w:line="480" w:lineRule="auto"/>
              <w:rPr>
                <w:rFonts w:asciiTheme="majorBidi" w:hAnsiTheme="majorBidi" w:cstheme="majorBidi"/>
                <w:bCs/>
              </w:rPr>
            </w:pPr>
            <w:r>
              <w:rPr>
                <w:rFonts w:asciiTheme="majorBidi" w:hAnsiTheme="majorBidi" w:cstheme="majorBidi"/>
                <w:bCs/>
              </w:rPr>
              <w:t>Coordinates</w:t>
            </w:r>
          </w:p>
        </w:tc>
      </w:tr>
      <w:tr w:rsidR="00EE1D41" w:rsidTr="00726661">
        <w:trPr>
          <w:trHeight w:val="538"/>
        </w:trPr>
        <w:tc>
          <w:tcPr>
            <w:tcW w:w="590" w:type="dxa"/>
          </w:tcPr>
          <w:p w:rsidR="00EE1D41" w:rsidRPr="0059655F" w:rsidRDefault="00EE1D41" w:rsidP="00726661">
            <w:pPr>
              <w:autoSpaceDE w:val="0"/>
              <w:autoSpaceDN w:val="0"/>
              <w:adjustRightInd w:val="0"/>
              <w:spacing w:line="480" w:lineRule="auto"/>
              <w:jc w:val="both"/>
              <w:rPr>
                <w:rFonts w:asciiTheme="majorBidi" w:hAnsiTheme="majorBidi" w:cstheme="majorBidi"/>
              </w:rPr>
            </w:pPr>
            <w:r w:rsidRPr="0059655F">
              <w:rPr>
                <w:rFonts w:asciiTheme="majorBidi" w:hAnsiTheme="majorBidi" w:cstheme="majorBidi"/>
              </w:rPr>
              <w:t>1</w:t>
            </w:r>
          </w:p>
        </w:tc>
        <w:tc>
          <w:tcPr>
            <w:tcW w:w="1503" w:type="dxa"/>
          </w:tcPr>
          <w:p w:rsidR="00EE1D41" w:rsidRPr="0059655F" w:rsidRDefault="00EE1D41" w:rsidP="00726661">
            <w:pPr>
              <w:autoSpaceDE w:val="0"/>
              <w:autoSpaceDN w:val="0"/>
              <w:adjustRightInd w:val="0"/>
              <w:spacing w:line="480" w:lineRule="auto"/>
              <w:jc w:val="both"/>
              <w:rPr>
                <w:rFonts w:asciiTheme="majorBidi" w:hAnsiTheme="majorBidi" w:cstheme="majorBidi"/>
                <w:i/>
                <w:iCs/>
              </w:rPr>
            </w:pPr>
            <w:proofErr w:type="spellStart"/>
            <w:r>
              <w:rPr>
                <w:rFonts w:asciiTheme="majorBidi" w:hAnsiTheme="majorBidi" w:cstheme="majorBidi"/>
                <w:i/>
                <w:iCs/>
              </w:rPr>
              <w:t>A.djalonensis</w:t>
            </w:r>
            <w:proofErr w:type="spellEnd"/>
          </w:p>
        </w:tc>
        <w:tc>
          <w:tcPr>
            <w:tcW w:w="3897" w:type="dxa"/>
          </w:tcPr>
          <w:p w:rsidR="00EE1D41" w:rsidRPr="0059655F" w:rsidRDefault="00EE1D41" w:rsidP="00726661">
            <w:pPr>
              <w:autoSpaceDE w:val="0"/>
              <w:autoSpaceDN w:val="0"/>
              <w:adjustRightInd w:val="0"/>
              <w:rPr>
                <w:rFonts w:asciiTheme="majorBidi" w:hAnsiTheme="majorBidi" w:cstheme="majorBidi"/>
              </w:rPr>
            </w:pPr>
            <w:r w:rsidRPr="0059655F">
              <w:rPr>
                <w:rFonts w:asciiTheme="majorBidi" w:hAnsiTheme="majorBidi" w:cstheme="majorBidi"/>
              </w:rPr>
              <w:t>Vice Chancellor’s Lodge, Federal University of Agriculture</w:t>
            </w:r>
            <w:r>
              <w:rPr>
                <w:rFonts w:asciiTheme="majorBidi" w:hAnsiTheme="majorBidi" w:cstheme="majorBidi"/>
              </w:rPr>
              <w:t xml:space="preserve"> (FUNAAB), Abeokuta, Nigeria</w:t>
            </w:r>
          </w:p>
        </w:tc>
        <w:tc>
          <w:tcPr>
            <w:tcW w:w="1631" w:type="dxa"/>
          </w:tcPr>
          <w:p w:rsidR="00EE1D41" w:rsidRPr="0059655F" w:rsidRDefault="00EE1D41" w:rsidP="00726661">
            <w:pPr>
              <w:autoSpaceDE w:val="0"/>
              <w:autoSpaceDN w:val="0"/>
              <w:adjustRightInd w:val="0"/>
              <w:spacing w:line="480" w:lineRule="auto"/>
              <w:jc w:val="both"/>
              <w:rPr>
                <w:rFonts w:asciiTheme="majorBidi" w:hAnsiTheme="majorBidi" w:cstheme="majorBidi"/>
              </w:rPr>
            </w:pPr>
            <w:r w:rsidRPr="0059655F">
              <w:rPr>
                <w:rFonts w:asciiTheme="majorBidi" w:hAnsiTheme="majorBidi" w:cstheme="majorBidi"/>
              </w:rPr>
              <w:t>Muhali Jimoh</w:t>
            </w:r>
          </w:p>
        </w:tc>
        <w:tc>
          <w:tcPr>
            <w:tcW w:w="1955" w:type="dxa"/>
          </w:tcPr>
          <w:p w:rsidR="00EE1D41" w:rsidRPr="0059655F" w:rsidRDefault="00EE1D41" w:rsidP="00726661">
            <w:pPr>
              <w:pStyle w:val="NoSpacing"/>
              <w:rPr>
                <w:rFonts w:asciiTheme="majorBidi" w:hAnsiTheme="majorBidi" w:cstheme="majorBidi"/>
              </w:rPr>
            </w:pPr>
            <w:r w:rsidRPr="0059655F">
              <w:rPr>
                <w:rFonts w:asciiTheme="majorBidi" w:hAnsiTheme="majorBidi" w:cstheme="majorBidi"/>
              </w:rPr>
              <w:t>Lat.    7º12ʹ58.66ʺN</w:t>
            </w:r>
          </w:p>
          <w:p w:rsidR="00EE1D41" w:rsidRPr="0059655F" w:rsidRDefault="00EE1D41" w:rsidP="00726661">
            <w:pPr>
              <w:pStyle w:val="NoSpacing"/>
            </w:pPr>
            <w:r w:rsidRPr="0059655F">
              <w:rPr>
                <w:rFonts w:asciiTheme="majorBidi" w:hAnsiTheme="majorBidi" w:cstheme="majorBidi"/>
              </w:rPr>
              <w:t>Long. 3º26ʹ32.91ʺE</w:t>
            </w:r>
          </w:p>
        </w:tc>
      </w:tr>
      <w:tr w:rsidR="00EE1D41" w:rsidTr="00726661">
        <w:tc>
          <w:tcPr>
            <w:tcW w:w="590" w:type="dxa"/>
          </w:tcPr>
          <w:p w:rsidR="00EE1D41" w:rsidRPr="0059655F" w:rsidRDefault="00EE1D41" w:rsidP="00726661">
            <w:pPr>
              <w:autoSpaceDE w:val="0"/>
              <w:autoSpaceDN w:val="0"/>
              <w:adjustRightInd w:val="0"/>
              <w:spacing w:line="480" w:lineRule="auto"/>
              <w:jc w:val="both"/>
              <w:rPr>
                <w:rFonts w:asciiTheme="majorBidi" w:hAnsiTheme="majorBidi" w:cstheme="majorBidi"/>
              </w:rPr>
            </w:pPr>
            <w:r w:rsidRPr="0059655F">
              <w:rPr>
                <w:rFonts w:asciiTheme="majorBidi" w:hAnsiTheme="majorBidi" w:cstheme="majorBidi"/>
              </w:rPr>
              <w:t>2</w:t>
            </w:r>
          </w:p>
        </w:tc>
        <w:tc>
          <w:tcPr>
            <w:tcW w:w="1503" w:type="dxa"/>
          </w:tcPr>
          <w:p w:rsidR="00EE1D41" w:rsidRPr="0059655F" w:rsidRDefault="00EE1D41" w:rsidP="00726661">
            <w:pPr>
              <w:autoSpaceDE w:val="0"/>
              <w:autoSpaceDN w:val="0"/>
              <w:adjustRightInd w:val="0"/>
              <w:spacing w:line="480" w:lineRule="auto"/>
              <w:jc w:val="both"/>
              <w:rPr>
                <w:rFonts w:asciiTheme="majorBidi" w:hAnsiTheme="majorBidi" w:cstheme="majorBidi"/>
                <w:i/>
                <w:iCs/>
              </w:rPr>
            </w:pPr>
            <w:r>
              <w:rPr>
                <w:rFonts w:asciiTheme="majorBidi" w:hAnsiTheme="majorBidi" w:cstheme="majorBidi"/>
                <w:i/>
                <w:iCs/>
              </w:rPr>
              <w:t xml:space="preserve">A. </w:t>
            </w:r>
            <w:r w:rsidRPr="0059655F">
              <w:rPr>
                <w:rFonts w:asciiTheme="majorBidi" w:hAnsiTheme="majorBidi" w:cstheme="majorBidi"/>
                <w:i/>
                <w:iCs/>
              </w:rPr>
              <w:t>nobilis</w:t>
            </w:r>
          </w:p>
        </w:tc>
        <w:tc>
          <w:tcPr>
            <w:tcW w:w="3897" w:type="dxa"/>
          </w:tcPr>
          <w:p w:rsidR="00EE1D41" w:rsidRPr="0059655F" w:rsidRDefault="00EE1D41" w:rsidP="00726661">
            <w:pPr>
              <w:autoSpaceDE w:val="0"/>
              <w:autoSpaceDN w:val="0"/>
              <w:adjustRightInd w:val="0"/>
              <w:rPr>
                <w:rFonts w:asciiTheme="majorBidi" w:hAnsiTheme="majorBidi" w:cstheme="majorBidi"/>
              </w:rPr>
            </w:pPr>
            <w:proofErr w:type="spellStart"/>
            <w:r w:rsidRPr="0059655F">
              <w:rPr>
                <w:rFonts w:asciiTheme="majorBidi" w:hAnsiTheme="majorBidi" w:cstheme="majorBidi"/>
              </w:rPr>
              <w:t>Tejumola</w:t>
            </w:r>
            <w:proofErr w:type="spellEnd"/>
            <w:r w:rsidRPr="0059655F">
              <w:rPr>
                <w:rFonts w:asciiTheme="majorBidi" w:hAnsiTheme="majorBidi" w:cstheme="majorBidi"/>
              </w:rPr>
              <w:t xml:space="preserve"> </w:t>
            </w:r>
            <w:proofErr w:type="spellStart"/>
            <w:r w:rsidRPr="0059655F">
              <w:rPr>
                <w:rFonts w:asciiTheme="majorBidi" w:hAnsiTheme="majorBidi" w:cstheme="majorBidi"/>
              </w:rPr>
              <w:t>Majekodunmi</w:t>
            </w:r>
            <w:proofErr w:type="spellEnd"/>
            <w:r w:rsidRPr="0059655F">
              <w:rPr>
                <w:rFonts w:asciiTheme="majorBidi" w:hAnsiTheme="majorBidi" w:cstheme="majorBidi"/>
              </w:rPr>
              <w:t xml:space="preserve"> Clos</w:t>
            </w:r>
            <w:r>
              <w:rPr>
                <w:rFonts w:asciiTheme="majorBidi" w:hAnsiTheme="majorBidi" w:cstheme="majorBidi"/>
              </w:rPr>
              <w:t xml:space="preserve">e, </w:t>
            </w:r>
            <w:proofErr w:type="spellStart"/>
            <w:r>
              <w:rPr>
                <w:rFonts w:asciiTheme="majorBidi" w:hAnsiTheme="majorBidi" w:cstheme="majorBidi"/>
              </w:rPr>
              <w:t>Ibara</w:t>
            </w:r>
            <w:proofErr w:type="spellEnd"/>
            <w:r>
              <w:rPr>
                <w:rFonts w:asciiTheme="majorBidi" w:hAnsiTheme="majorBidi" w:cstheme="majorBidi"/>
              </w:rPr>
              <w:t xml:space="preserve"> GRA, Abeokuta, Nigeria</w:t>
            </w:r>
          </w:p>
        </w:tc>
        <w:tc>
          <w:tcPr>
            <w:tcW w:w="1631" w:type="dxa"/>
          </w:tcPr>
          <w:p w:rsidR="00EE1D41" w:rsidRPr="0059655F" w:rsidRDefault="00EE1D41" w:rsidP="00726661">
            <w:pPr>
              <w:autoSpaceDE w:val="0"/>
              <w:autoSpaceDN w:val="0"/>
              <w:adjustRightInd w:val="0"/>
              <w:spacing w:line="480" w:lineRule="auto"/>
              <w:jc w:val="both"/>
              <w:rPr>
                <w:rFonts w:asciiTheme="majorBidi" w:hAnsiTheme="majorBidi" w:cstheme="majorBidi"/>
              </w:rPr>
            </w:pPr>
            <w:r w:rsidRPr="0059655F">
              <w:rPr>
                <w:rFonts w:asciiTheme="majorBidi" w:hAnsiTheme="majorBidi" w:cstheme="majorBidi"/>
              </w:rPr>
              <w:t>Muhali Jimoh</w:t>
            </w:r>
          </w:p>
        </w:tc>
        <w:tc>
          <w:tcPr>
            <w:tcW w:w="1955" w:type="dxa"/>
          </w:tcPr>
          <w:p w:rsidR="00EE1D41" w:rsidRPr="0059655F" w:rsidRDefault="00EE1D41" w:rsidP="00726661">
            <w:pPr>
              <w:autoSpaceDE w:val="0"/>
              <w:autoSpaceDN w:val="0"/>
              <w:adjustRightInd w:val="0"/>
              <w:jc w:val="both"/>
              <w:rPr>
                <w:rFonts w:asciiTheme="majorBidi" w:hAnsiTheme="majorBidi" w:cstheme="majorBidi"/>
              </w:rPr>
            </w:pPr>
            <w:r w:rsidRPr="0059655F">
              <w:rPr>
                <w:rFonts w:asciiTheme="majorBidi" w:hAnsiTheme="majorBidi" w:cstheme="majorBidi"/>
              </w:rPr>
              <w:t>Lat.    7º07ʹ24.81ʺN</w:t>
            </w:r>
          </w:p>
          <w:p w:rsidR="00EE1D41" w:rsidRPr="0059655F" w:rsidRDefault="00EE1D41" w:rsidP="00726661">
            <w:pPr>
              <w:autoSpaceDE w:val="0"/>
              <w:autoSpaceDN w:val="0"/>
              <w:adjustRightInd w:val="0"/>
              <w:jc w:val="both"/>
              <w:rPr>
                <w:rFonts w:asciiTheme="majorBidi" w:hAnsiTheme="majorBidi" w:cstheme="majorBidi"/>
              </w:rPr>
            </w:pPr>
            <w:r w:rsidRPr="0059655F">
              <w:rPr>
                <w:rFonts w:asciiTheme="majorBidi" w:hAnsiTheme="majorBidi" w:cstheme="majorBidi"/>
              </w:rPr>
              <w:t>Long. 3º21ʹ31.43ʺE</w:t>
            </w:r>
          </w:p>
        </w:tc>
      </w:tr>
      <w:tr w:rsidR="00EE1D41" w:rsidTr="00726661">
        <w:tc>
          <w:tcPr>
            <w:tcW w:w="590" w:type="dxa"/>
          </w:tcPr>
          <w:p w:rsidR="00EE1D41" w:rsidRPr="0059655F" w:rsidRDefault="00EE1D41" w:rsidP="00726661">
            <w:pPr>
              <w:autoSpaceDE w:val="0"/>
              <w:autoSpaceDN w:val="0"/>
              <w:adjustRightInd w:val="0"/>
              <w:spacing w:line="480" w:lineRule="auto"/>
              <w:jc w:val="both"/>
              <w:rPr>
                <w:rFonts w:asciiTheme="majorBidi" w:hAnsiTheme="majorBidi" w:cstheme="majorBidi"/>
              </w:rPr>
            </w:pPr>
            <w:r w:rsidRPr="0059655F">
              <w:rPr>
                <w:rFonts w:asciiTheme="majorBidi" w:hAnsiTheme="majorBidi" w:cstheme="majorBidi"/>
              </w:rPr>
              <w:t>3</w:t>
            </w:r>
          </w:p>
        </w:tc>
        <w:tc>
          <w:tcPr>
            <w:tcW w:w="1503" w:type="dxa"/>
          </w:tcPr>
          <w:p w:rsidR="00EE1D41" w:rsidRPr="0059655F" w:rsidRDefault="00EE1D41" w:rsidP="00726661">
            <w:pPr>
              <w:autoSpaceDE w:val="0"/>
              <w:autoSpaceDN w:val="0"/>
              <w:adjustRightInd w:val="0"/>
              <w:spacing w:line="480" w:lineRule="auto"/>
              <w:jc w:val="both"/>
              <w:rPr>
                <w:rFonts w:asciiTheme="majorBidi" w:hAnsiTheme="majorBidi" w:cstheme="majorBidi"/>
                <w:i/>
                <w:iCs/>
              </w:rPr>
            </w:pPr>
            <w:proofErr w:type="spellStart"/>
            <w:r>
              <w:rPr>
                <w:rFonts w:asciiTheme="majorBidi" w:hAnsiTheme="majorBidi" w:cstheme="majorBidi"/>
                <w:i/>
                <w:iCs/>
              </w:rPr>
              <w:t>A.</w:t>
            </w:r>
            <w:r w:rsidRPr="0059655F">
              <w:rPr>
                <w:rFonts w:asciiTheme="majorBidi" w:hAnsiTheme="majorBidi" w:cstheme="majorBidi"/>
                <w:i/>
                <w:iCs/>
              </w:rPr>
              <w:t>vogelii</w:t>
            </w:r>
            <w:proofErr w:type="spellEnd"/>
          </w:p>
        </w:tc>
        <w:tc>
          <w:tcPr>
            <w:tcW w:w="3897" w:type="dxa"/>
          </w:tcPr>
          <w:p w:rsidR="00EE1D41" w:rsidRPr="0059655F" w:rsidRDefault="00EE1D41" w:rsidP="00726661">
            <w:pPr>
              <w:pStyle w:val="NoSpacing"/>
              <w:rPr>
                <w:rFonts w:asciiTheme="majorBidi" w:hAnsiTheme="majorBidi" w:cstheme="majorBidi"/>
              </w:rPr>
            </w:pPr>
            <w:r w:rsidRPr="0059655F">
              <w:rPr>
                <w:rFonts w:asciiTheme="majorBidi" w:hAnsiTheme="majorBidi" w:cstheme="majorBidi"/>
              </w:rPr>
              <w:t xml:space="preserve">Behind Faculty </w:t>
            </w:r>
            <w:r>
              <w:rPr>
                <w:rFonts w:asciiTheme="majorBidi" w:hAnsiTheme="majorBidi" w:cstheme="majorBidi"/>
              </w:rPr>
              <w:t>of Science, University of Lagos</w:t>
            </w:r>
            <w:r w:rsidRPr="0059655F">
              <w:rPr>
                <w:rFonts w:asciiTheme="majorBidi" w:hAnsiTheme="majorBidi" w:cstheme="majorBidi"/>
              </w:rPr>
              <w:t xml:space="preserve"> </w:t>
            </w:r>
            <w:r>
              <w:rPr>
                <w:rFonts w:asciiTheme="majorBidi" w:hAnsiTheme="majorBidi" w:cstheme="majorBidi"/>
              </w:rPr>
              <w:t xml:space="preserve">(UNILAG), </w:t>
            </w:r>
            <w:r w:rsidRPr="0059655F">
              <w:rPr>
                <w:rFonts w:asciiTheme="majorBidi" w:hAnsiTheme="majorBidi" w:cstheme="majorBidi"/>
              </w:rPr>
              <w:t>Akoka, Nigeria</w:t>
            </w:r>
          </w:p>
        </w:tc>
        <w:tc>
          <w:tcPr>
            <w:tcW w:w="1631" w:type="dxa"/>
          </w:tcPr>
          <w:p w:rsidR="00EE1D41" w:rsidRPr="0059655F" w:rsidRDefault="00EE1D41" w:rsidP="00726661">
            <w:pPr>
              <w:autoSpaceDE w:val="0"/>
              <w:autoSpaceDN w:val="0"/>
              <w:adjustRightInd w:val="0"/>
              <w:spacing w:line="480" w:lineRule="auto"/>
              <w:jc w:val="both"/>
              <w:rPr>
                <w:rFonts w:asciiTheme="majorBidi" w:hAnsiTheme="majorBidi" w:cstheme="majorBidi"/>
              </w:rPr>
            </w:pPr>
            <w:r w:rsidRPr="0059655F">
              <w:rPr>
                <w:rFonts w:asciiTheme="majorBidi" w:hAnsiTheme="majorBidi" w:cstheme="majorBidi"/>
              </w:rPr>
              <w:t>Muhali Jimoh</w:t>
            </w:r>
          </w:p>
        </w:tc>
        <w:tc>
          <w:tcPr>
            <w:tcW w:w="1955" w:type="dxa"/>
          </w:tcPr>
          <w:p w:rsidR="00EE1D41" w:rsidRPr="0059655F" w:rsidRDefault="00EE1D41" w:rsidP="00726661">
            <w:pPr>
              <w:autoSpaceDE w:val="0"/>
              <w:autoSpaceDN w:val="0"/>
              <w:adjustRightInd w:val="0"/>
              <w:jc w:val="both"/>
              <w:rPr>
                <w:rFonts w:asciiTheme="majorBidi" w:hAnsiTheme="majorBidi" w:cstheme="majorBidi"/>
              </w:rPr>
            </w:pPr>
            <w:r w:rsidRPr="0059655F">
              <w:rPr>
                <w:rFonts w:asciiTheme="majorBidi" w:hAnsiTheme="majorBidi" w:cstheme="majorBidi"/>
              </w:rPr>
              <w:t>Lat.    6º30ʹ58.92ʺN</w:t>
            </w:r>
          </w:p>
          <w:p w:rsidR="00EE1D41" w:rsidRPr="0059655F" w:rsidRDefault="00EE1D41" w:rsidP="00726661">
            <w:pPr>
              <w:autoSpaceDE w:val="0"/>
              <w:autoSpaceDN w:val="0"/>
              <w:adjustRightInd w:val="0"/>
              <w:jc w:val="both"/>
              <w:rPr>
                <w:rFonts w:asciiTheme="majorBidi" w:hAnsiTheme="majorBidi" w:cstheme="majorBidi"/>
              </w:rPr>
            </w:pPr>
            <w:r w:rsidRPr="0059655F">
              <w:rPr>
                <w:rFonts w:asciiTheme="majorBidi" w:hAnsiTheme="majorBidi" w:cstheme="majorBidi"/>
              </w:rPr>
              <w:t>Long. 3º23ʹ57.32ʺE</w:t>
            </w:r>
          </w:p>
        </w:tc>
      </w:tr>
    </w:tbl>
    <w:p w:rsidR="00EE1D41" w:rsidRDefault="00EE1D41" w:rsidP="00EE1D41">
      <w:pPr>
        <w:autoSpaceDE w:val="0"/>
        <w:autoSpaceDN w:val="0"/>
        <w:adjustRightInd w:val="0"/>
        <w:spacing w:after="0" w:line="360" w:lineRule="auto"/>
        <w:jc w:val="both"/>
        <w:rPr>
          <w:rFonts w:asciiTheme="majorBidi" w:hAnsiTheme="majorBidi" w:cstheme="majorBidi"/>
          <w:sz w:val="24"/>
          <w:szCs w:val="24"/>
        </w:rPr>
      </w:pPr>
    </w:p>
    <w:p w:rsidR="00EE1D41" w:rsidRPr="005C0AB8" w:rsidRDefault="00EE1D41" w:rsidP="00EE1D41">
      <w:pPr>
        <w:pStyle w:val="ListParagraph"/>
        <w:spacing w:line="240" w:lineRule="auto"/>
        <w:ind w:left="0"/>
        <w:rPr>
          <w:rFonts w:asciiTheme="majorBidi" w:hAnsiTheme="majorBidi" w:cstheme="majorBidi"/>
          <w:sz w:val="24"/>
          <w:szCs w:val="24"/>
        </w:rPr>
      </w:pPr>
      <w:r w:rsidRPr="005C0AB8">
        <w:rPr>
          <w:rFonts w:asciiTheme="majorBidi" w:eastAsia="Times New Roman" w:hAnsiTheme="majorBidi" w:cstheme="majorBidi"/>
          <w:color w:val="000000"/>
          <w:sz w:val="24"/>
          <w:szCs w:val="24"/>
        </w:rPr>
        <w:t xml:space="preserve">Table 2: </w:t>
      </w:r>
      <w:r>
        <w:rPr>
          <w:rFonts w:asciiTheme="majorBidi" w:eastAsia="Times New Roman" w:hAnsiTheme="majorBidi" w:cstheme="majorBidi"/>
          <w:color w:val="000000"/>
          <w:sz w:val="24"/>
          <w:szCs w:val="24"/>
        </w:rPr>
        <w:t>C</w:t>
      </w:r>
      <w:r w:rsidRPr="005C0AB8">
        <w:rPr>
          <w:rFonts w:asciiTheme="majorBidi" w:eastAsia="Times New Roman" w:hAnsiTheme="majorBidi" w:cstheme="majorBidi"/>
          <w:color w:val="000000"/>
          <w:sz w:val="24"/>
          <w:szCs w:val="24"/>
        </w:rPr>
        <w:t xml:space="preserve">omparative quantitative </w:t>
      </w:r>
      <w:proofErr w:type="spellStart"/>
      <w:r w:rsidRPr="005C0AB8">
        <w:rPr>
          <w:rFonts w:asciiTheme="majorBidi" w:eastAsia="Times New Roman" w:hAnsiTheme="majorBidi" w:cstheme="majorBidi"/>
          <w:color w:val="000000"/>
          <w:sz w:val="24"/>
          <w:szCs w:val="24"/>
        </w:rPr>
        <w:t>macromorphological</w:t>
      </w:r>
      <w:proofErr w:type="spellEnd"/>
      <w:r w:rsidRPr="005C0AB8">
        <w:rPr>
          <w:rFonts w:asciiTheme="majorBidi" w:eastAsia="Times New Roman" w:hAnsiTheme="majorBidi" w:cstheme="majorBidi"/>
          <w:color w:val="000000"/>
          <w:sz w:val="24"/>
          <w:szCs w:val="24"/>
        </w:rPr>
        <w:t xml:space="preserve"> features of </w:t>
      </w:r>
      <w:proofErr w:type="spellStart"/>
      <w:r w:rsidRPr="005C0AB8">
        <w:rPr>
          <w:rFonts w:asciiTheme="majorBidi" w:eastAsia="Times New Roman" w:hAnsiTheme="majorBidi" w:cstheme="majorBidi"/>
          <w:i/>
          <w:color w:val="000000"/>
          <w:sz w:val="24"/>
          <w:szCs w:val="24"/>
        </w:rPr>
        <w:t>anthocleista</w:t>
      </w:r>
      <w:proofErr w:type="spellEnd"/>
    </w:p>
    <w:tbl>
      <w:tblPr>
        <w:tblW w:w="8946" w:type="dxa"/>
        <w:tblInd w:w="93" w:type="dxa"/>
        <w:tblLook w:val="04A0" w:firstRow="1" w:lastRow="0" w:firstColumn="1" w:lastColumn="0" w:noHBand="0" w:noVBand="1"/>
      </w:tblPr>
      <w:tblGrid>
        <w:gridCol w:w="3559"/>
        <w:gridCol w:w="601"/>
        <w:gridCol w:w="635"/>
        <w:gridCol w:w="720"/>
        <w:gridCol w:w="630"/>
        <w:gridCol w:w="1100"/>
        <w:gridCol w:w="1701"/>
      </w:tblGrid>
      <w:tr w:rsidR="00EE1D41" w:rsidRPr="000D1719" w:rsidTr="00726661">
        <w:trPr>
          <w:trHeight w:val="214"/>
        </w:trPr>
        <w:tc>
          <w:tcPr>
            <w:tcW w:w="3559"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sz w:val="20"/>
                <w:szCs w:val="20"/>
              </w:rPr>
            </w:pPr>
            <w:r w:rsidRPr="00CC6AB4">
              <w:rPr>
                <w:rFonts w:asciiTheme="majorBidi" w:eastAsia="Times New Roman" w:hAnsiTheme="majorBidi" w:cstheme="majorBidi"/>
                <w:color w:val="000000"/>
                <w:sz w:val="20"/>
                <w:szCs w:val="20"/>
              </w:rPr>
              <w:t>Species</w:t>
            </w:r>
          </w:p>
        </w:tc>
        <w:tc>
          <w:tcPr>
            <w:tcW w:w="3686" w:type="dxa"/>
            <w:gridSpan w:val="5"/>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sz w:val="20"/>
                <w:szCs w:val="20"/>
              </w:rPr>
            </w:pPr>
            <w:proofErr w:type="spellStart"/>
            <w:r w:rsidRPr="00CC6AB4">
              <w:rPr>
                <w:rFonts w:asciiTheme="majorBidi" w:eastAsia="Times New Roman" w:hAnsiTheme="majorBidi" w:cstheme="majorBidi"/>
                <w:color w:val="000000"/>
                <w:sz w:val="20"/>
                <w:szCs w:val="20"/>
              </w:rPr>
              <w:t>Macromorphological</w:t>
            </w:r>
            <w:proofErr w:type="spellEnd"/>
            <w:r w:rsidRPr="00CC6AB4">
              <w:rPr>
                <w:rFonts w:asciiTheme="majorBidi" w:eastAsia="Times New Roman" w:hAnsiTheme="majorBidi" w:cstheme="majorBidi"/>
                <w:color w:val="000000"/>
                <w:sz w:val="20"/>
                <w:szCs w:val="20"/>
              </w:rPr>
              <w:t xml:space="preserve"> characteristics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center"/>
              <w:rPr>
                <w:rFonts w:asciiTheme="majorBidi" w:eastAsia="Times New Roman" w:hAnsiTheme="majorBidi" w:cstheme="majorBidi"/>
                <w:color w:val="000000"/>
                <w:sz w:val="16"/>
                <w:szCs w:val="16"/>
              </w:rPr>
            </w:pPr>
            <w:r w:rsidRPr="00CC6AB4">
              <w:rPr>
                <w:rFonts w:asciiTheme="majorBidi" w:eastAsia="Times New Roman" w:hAnsiTheme="majorBidi" w:cstheme="majorBidi"/>
                <w:color w:val="000000"/>
                <w:sz w:val="16"/>
                <w:szCs w:val="16"/>
              </w:rPr>
              <w:t xml:space="preserve">Mean </w:t>
            </w:r>
            <w:r w:rsidRPr="00CC6AB4">
              <w:rPr>
                <w:rFonts w:asciiTheme="majorBidi" w:hAnsiTheme="majorBidi" w:cstheme="majorBidi"/>
                <w:color w:val="000000"/>
              </w:rPr>
              <w:t>±SD</w:t>
            </w:r>
          </w:p>
        </w:tc>
      </w:tr>
      <w:tr w:rsidR="00EE1D41" w:rsidRPr="000D1719" w:rsidTr="00726661">
        <w:trPr>
          <w:trHeight w:val="169"/>
        </w:trPr>
        <w:tc>
          <w:tcPr>
            <w:tcW w:w="3559" w:type="dxa"/>
            <w:tcBorders>
              <w:top w:val="nil"/>
              <w:left w:val="single" w:sz="8" w:space="0" w:color="auto"/>
              <w:bottom w:val="nil"/>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i/>
                <w:iCs/>
                <w:color w:val="000000"/>
                <w:sz w:val="16"/>
                <w:szCs w:val="16"/>
              </w:rPr>
            </w:pPr>
            <w:r w:rsidRPr="00CC6AB4">
              <w:rPr>
                <w:rFonts w:asciiTheme="majorBidi" w:eastAsia="Times New Roman" w:hAnsiTheme="majorBidi" w:cstheme="majorBidi"/>
                <w:i/>
                <w:iCs/>
                <w:color w:val="000000"/>
                <w:sz w:val="16"/>
                <w:szCs w:val="16"/>
              </w:rPr>
              <w:t>Anthocleista djalonensis</w:t>
            </w:r>
            <w:r>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color w:val="000000"/>
                <w:sz w:val="16"/>
                <w:szCs w:val="16"/>
              </w:rPr>
              <w:t>Leaf Blade Length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15.3</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17.6</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14.9</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16.8</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16.6 ±1.33</w:t>
            </w:r>
          </w:p>
        </w:tc>
      </w:tr>
      <w:tr w:rsidR="00EE1D41" w:rsidRPr="000D1719" w:rsidTr="00726661">
        <w:trPr>
          <w:trHeight w:val="125"/>
        </w:trPr>
        <w:tc>
          <w:tcPr>
            <w:tcW w:w="3559" w:type="dxa"/>
            <w:tcBorders>
              <w:top w:val="nil"/>
              <w:left w:val="single" w:sz="8" w:space="0" w:color="auto"/>
              <w:bottom w:val="nil"/>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color w:val="000000"/>
                <w:sz w:val="16"/>
                <w:szCs w:val="16"/>
              </w:rPr>
            </w:pPr>
            <w:r w:rsidRPr="00CC6AB4">
              <w:rPr>
                <w:rFonts w:asciiTheme="majorBidi" w:eastAsia="Times New Roman" w:hAnsiTheme="majorBidi" w:cstheme="majorBidi"/>
                <w:color w:val="000000"/>
                <w:sz w:val="16"/>
                <w:szCs w:val="16"/>
              </w:rPr>
              <w:t xml:space="preserve">                                             Leaf Blade Width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10.4</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11.1</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9.8</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11.3</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10.86±0.68</w:t>
            </w:r>
          </w:p>
        </w:tc>
      </w:tr>
      <w:tr w:rsidR="00EE1D41" w:rsidRPr="000D1719" w:rsidTr="00726661">
        <w:trPr>
          <w:trHeight w:val="143"/>
        </w:trPr>
        <w:tc>
          <w:tcPr>
            <w:tcW w:w="3559" w:type="dxa"/>
            <w:tcBorders>
              <w:top w:val="nil"/>
              <w:left w:val="single" w:sz="8" w:space="0" w:color="auto"/>
              <w:bottom w:val="nil"/>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i/>
                <w:iCs/>
                <w:color w:val="000000"/>
                <w:sz w:val="16"/>
                <w:szCs w:val="16"/>
              </w:rPr>
            </w:pPr>
            <w:r w:rsidRPr="00CC6AB4">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color w:val="000000"/>
                <w:sz w:val="16"/>
                <w:szCs w:val="16"/>
              </w:rPr>
              <w:t xml:space="preserve">  Petiole Length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6.2</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7.3</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6.5</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6.7</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6.76±0.40</w:t>
            </w:r>
          </w:p>
        </w:tc>
      </w:tr>
      <w:tr w:rsidR="00EE1D41" w:rsidRPr="000D1719" w:rsidTr="00726661">
        <w:trPr>
          <w:trHeight w:val="224"/>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i/>
                <w:iCs/>
                <w:color w:val="000000"/>
                <w:sz w:val="16"/>
                <w:szCs w:val="16"/>
              </w:rPr>
            </w:pPr>
            <w:r w:rsidRPr="00CC6AB4">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color w:val="000000"/>
                <w:sz w:val="16"/>
                <w:szCs w:val="16"/>
              </w:rPr>
              <w:t>Petiole Base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2.2</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1.8</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1.6</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1.9</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1.84±0.21</w:t>
            </w:r>
          </w:p>
        </w:tc>
      </w:tr>
      <w:tr w:rsidR="00EE1D41" w:rsidRPr="000D1719" w:rsidTr="00726661">
        <w:trPr>
          <w:trHeight w:val="205"/>
        </w:trPr>
        <w:tc>
          <w:tcPr>
            <w:tcW w:w="3559" w:type="dxa"/>
            <w:tcBorders>
              <w:top w:val="nil"/>
              <w:left w:val="single" w:sz="8" w:space="0" w:color="auto"/>
              <w:bottom w:val="nil"/>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i/>
                <w:iCs/>
                <w:color w:val="000000"/>
                <w:sz w:val="16"/>
                <w:szCs w:val="16"/>
              </w:rPr>
            </w:pPr>
            <w:r w:rsidRPr="00CC6AB4">
              <w:rPr>
                <w:rFonts w:asciiTheme="majorBidi" w:eastAsia="Times New Roman" w:hAnsiTheme="majorBidi" w:cstheme="majorBidi"/>
                <w:i/>
                <w:iCs/>
                <w:color w:val="000000"/>
                <w:sz w:val="16"/>
                <w:szCs w:val="16"/>
              </w:rPr>
              <w:t xml:space="preserve">Anthocleista nobilis        </w:t>
            </w:r>
            <w:r>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color w:val="000000"/>
                <w:sz w:val="16"/>
                <w:szCs w:val="16"/>
              </w:rPr>
              <w:t xml:space="preserve">Leaf </w:t>
            </w:r>
            <w:proofErr w:type="spellStart"/>
            <w:r w:rsidRPr="00CC6AB4">
              <w:rPr>
                <w:rFonts w:asciiTheme="majorBidi" w:eastAsia="Times New Roman" w:hAnsiTheme="majorBidi" w:cstheme="majorBidi"/>
                <w:color w:val="000000"/>
                <w:sz w:val="16"/>
                <w:szCs w:val="16"/>
              </w:rPr>
              <w:t>BladeLength</w:t>
            </w:r>
            <w:proofErr w:type="spellEnd"/>
            <w:r w:rsidRPr="00CC6AB4">
              <w:rPr>
                <w:rFonts w:asciiTheme="majorBidi" w:eastAsia="Times New Roman" w:hAnsiTheme="majorBidi" w:cstheme="majorBidi"/>
                <w:color w:val="000000"/>
                <w:sz w:val="16"/>
                <w:szCs w:val="16"/>
              </w:rPr>
              <w:t xml:space="preserve">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23.2</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29.5</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30.6</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38.2</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45.6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33.42±7.73</w:t>
            </w:r>
          </w:p>
        </w:tc>
      </w:tr>
      <w:tr w:rsidR="00EE1D41" w:rsidRPr="000D1719" w:rsidTr="00726661">
        <w:trPr>
          <w:trHeight w:val="197"/>
        </w:trPr>
        <w:tc>
          <w:tcPr>
            <w:tcW w:w="3559" w:type="dxa"/>
            <w:tcBorders>
              <w:top w:val="nil"/>
              <w:left w:val="single" w:sz="8" w:space="0" w:color="auto"/>
              <w:bottom w:val="nil"/>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color w:val="000000"/>
                <w:sz w:val="16"/>
                <w:szCs w:val="16"/>
              </w:rPr>
            </w:pPr>
            <w:r w:rsidRPr="00CC6AB4">
              <w:rPr>
                <w:rFonts w:asciiTheme="majorBidi" w:eastAsia="Times New Roman" w:hAnsiTheme="majorBidi" w:cstheme="majorBidi"/>
                <w:color w:val="000000"/>
                <w:sz w:val="16"/>
                <w:szCs w:val="16"/>
              </w:rPr>
              <w:t xml:space="preserve">                                             Leaf Blade Width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12.9</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15.2</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16.2</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22.4</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17.06±3.23</w:t>
            </w:r>
          </w:p>
        </w:tc>
      </w:tr>
      <w:tr w:rsidR="00EE1D41" w:rsidRPr="000D1719" w:rsidTr="00726661">
        <w:trPr>
          <w:trHeight w:val="197"/>
        </w:trPr>
        <w:tc>
          <w:tcPr>
            <w:tcW w:w="3559" w:type="dxa"/>
            <w:tcBorders>
              <w:top w:val="nil"/>
              <w:left w:val="single" w:sz="8" w:space="0" w:color="auto"/>
              <w:bottom w:val="nil"/>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i/>
                <w:iCs/>
                <w:color w:val="000000"/>
                <w:sz w:val="16"/>
                <w:szCs w:val="16"/>
              </w:rPr>
            </w:pPr>
            <w:r w:rsidRPr="00CC6AB4">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color w:val="000000"/>
                <w:sz w:val="16"/>
                <w:szCs w:val="16"/>
              </w:rPr>
              <w:t xml:space="preserve">  Petiole Length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14.9</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14.3</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12.8</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13.3</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13.58±0.88</w:t>
            </w:r>
          </w:p>
        </w:tc>
      </w:tr>
      <w:tr w:rsidR="00EE1D41" w:rsidRPr="000D1719" w:rsidTr="00726661">
        <w:trPr>
          <w:trHeight w:val="179"/>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i/>
                <w:iCs/>
                <w:color w:val="000000"/>
                <w:sz w:val="16"/>
                <w:szCs w:val="16"/>
              </w:rPr>
            </w:pPr>
            <w:r w:rsidRPr="00CC6AB4">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color w:val="000000"/>
                <w:sz w:val="16"/>
                <w:szCs w:val="16"/>
              </w:rPr>
              <w:t>Petiole Base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2.7</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2.9</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2.6</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2.1</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2.76±0.45</w:t>
            </w:r>
          </w:p>
        </w:tc>
      </w:tr>
      <w:tr w:rsidR="00EE1D41" w:rsidRPr="000D1719" w:rsidTr="00726661">
        <w:trPr>
          <w:trHeight w:val="160"/>
        </w:trPr>
        <w:tc>
          <w:tcPr>
            <w:tcW w:w="3559" w:type="dxa"/>
            <w:tcBorders>
              <w:top w:val="nil"/>
              <w:left w:val="single" w:sz="8" w:space="0" w:color="auto"/>
              <w:bottom w:val="nil"/>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i/>
                <w:iCs/>
                <w:color w:val="000000"/>
                <w:sz w:val="16"/>
                <w:szCs w:val="16"/>
              </w:rPr>
            </w:pPr>
            <w:r w:rsidRPr="00CC6AB4">
              <w:rPr>
                <w:rFonts w:asciiTheme="majorBidi" w:eastAsia="Times New Roman" w:hAnsiTheme="majorBidi" w:cstheme="majorBidi"/>
                <w:i/>
                <w:iCs/>
                <w:color w:val="000000"/>
                <w:sz w:val="16"/>
                <w:szCs w:val="16"/>
              </w:rPr>
              <w:t xml:space="preserve">Anthocleista vogelii        </w:t>
            </w:r>
            <w:r>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color w:val="000000"/>
                <w:sz w:val="16"/>
                <w:szCs w:val="16"/>
              </w:rPr>
              <w:t>Leaf Blade Length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28.7</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21.2</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27.4</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24.3</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25.32±2.60</w:t>
            </w:r>
          </w:p>
        </w:tc>
      </w:tr>
      <w:tr w:rsidR="00EE1D41" w:rsidRPr="000D1719" w:rsidTr="00726661">
        <w:trPr>
          <w:trHeight w:val="152"/>
        </w:trPr>
        <w:tc>
          <w:tcPr>
            <w:tcW w:w="3559" w:type="dxa"/>
            <w:tcBorders>
              <w:top w:val="nil"/>
              <w:left w:val="single" w:sz="8" w:space="0" w:color="auto"/>
              <w:bottom w:val="nil"/>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color w:val="000000"/>
                <w:sz w:val="16"/>
                <w:szCs w:val="16"/>
              </w:rPr>
            </w:pPr>
            <w:r w:rsidRPr="00CC6AB4">
              <w:rPr>
                <w:rFonts w:asciiTheme="majorBidi" w:eastAsia="Times New Roman" w:hAnsiTheme="majorBidi" w:cstheme="majorBidi"/>
                <w:color w:val="000000"/>
                <w:sz w:val="16"/>
                <w:szCs w:val="16"/>
              </w:rPr>
              <w:t xml:space="preserve">                                             Leaf Blade Width (cm)</w:t>
            </w:r>
          </w:p>
        </w:tc>
        <w:tc>
          <w:tcPr>
            <w:tcW w:w="601"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13.4</w:t>
            </w:r>
          </w:p>
        </w:tc>
        <w:tc>
          <w:tcPr>
            <w:tcW w:w="635"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12.9</w:t>
            </w:r>
          </w:p>
        </w:tc>
        <w:tc>
          <w:tcPr>
            <w:tcW w:w="72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16</w:t>
            </w:r>
          </w:p>
        </w:tc>
        <w:tc>
          <w:tcPr>
            <w:tcW w:w="63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18.2</w:t>
            </w:r>
          </w:p>
        </w:tc>
        <w:tc>
          <w:tcPr>
            <w:tcW w:w="1100" w:type="dxa"/>
            <w:tcBorders>
              <w:top w:val="nil"/>
              <w:left w:val="nil"/>
              <w:bottom w:val="single" w:sz="4"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15.66±2.18</w:t>
            </w:r>
          </w:p>
        </w:tc>
      </w:tr>
      <w:tr w:rsidR="00EE1D41" w:rsidRPr="000D1719" w:rsidTr="00726661">
        <w:trPr>
          <w:trHeight w:val="143"/>
        </w:trPr>
        <w:tc>
          <w:tcPr>
            <w:tcW w:w="3559" w:type="dxa"/>
            <w:tcBorders>
              <w:top w:val="nil"/>
              <w:left w:val="single" w:sz="8" w:space="0" w:color="auto"/>
              <w:bottom w:val="nil"/>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i/>
                <w:iCs/>
                <w:color w:val="000000"/>
                <w:sz w:val="16"/>
                <w:szCs w:val="16"/>
              </w:rPr>
            </w:pPr>
            <w:r w:rsidRPr="00CC6AB4">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color w:val="000000"/>
                <w:sz w:val="16"/>
                <w:szCs w:val="16"/>
              </w:rPr>
              <w:t xml:space="preserve">  Petiole Length (cm)</w:t>
            </w:r>
          </w:p>
        </w:tc>
        <w:tc>
          <w:tcPr>
            <w:tcW w:w="601" w:type="dxa"/>
            <w:tcBorders>
              <w:top w:val="nil"/>
              <w:left w:val="nil"/>
              <w:bottom w:val="nil"/>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0.9</w:t>
            </w:r>
          </w:p>
        </w:tc>
        <w:tc>
          <w:tcPr>
            <w:tcW w:w="635" w:type="dxa"/>
            <w:tcBorders>
              <w:top w:val="nil"/>
              <w:left w:val="nil"/>
              <w:bottom w:val="nil"/>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0.8</w:t>
            </w:r>
          </w:p>
        </w:tc>
        <w:tc>
          <w:tcPr>
            <w:tcW w:w="720" w:type="dxa"/>
            <w:tcBorders>
              <w:top w:val="nil"/>
              <w:left w:val="nil"/>
              <w:bottom w:val="nil"/>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0.8</w:t>
            </w:r>
          </w:p>
        </w:tc>
        <w:tc>
          <w:tcPr>
            <w:tcW w:w="630" w:type="dxa"/>
            <w:tcBorders>
              <w:top w:val="nil"/>
              <w:left w:val="nil"/>
              <w:bottom w:val="nil"/>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0.7</w:t>
            </w:r>
          </w:p>
        </w:tc>
        <w:tc>
          <w:tcPr>
            <w:tcW w:w="1100" w:type="dxa"/>
            <w:tcBorders>
              <w:top w:val="nil"/>
              <w:left w:val="nil"/>
              <w:bottom w:val="nil"/>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0.86±0.14</w:t>
            </w:r>
          </w:p>
        </w:tc>
      </w:tr>
      <w:tr w:rsidR="00EE1D41" w:rsidRPr="000D1719" w:rsidTr="00726661">
        <w:trPr>
          <w:trHeight w:val="300"/>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EE1D41" w:rsidRPr="00CC6AB4" w:rsidRDefault="00EE1D41" w:rsidP="00726661">
            <w:pPr>
              <w:spacing w:after="0" w:line="240" w:lineRule="auto"/>
              <w:rPr>
                <w:rFonts w:asciiTheme="majorBidi" w:eastAsia="Times New Roman" w:hAnsiTheme="majorBidi" w:cstheme="majorBidi"/>
                <w:iCs/>
                <w:color w:val="000000"/>
                <w:sz w:val="16"/>
                <w:szCs w:val="16"/>
              </w:rPr>
            </w:pPr>
            <w:r w:rsidRPr="00CC6AB4">
              <w:rPr>
                <w:rFonts w:asciiTheme="majorBidi" w:eastAsia="Times New Roman" w:hAnsiTheme="majorBidi" w:cstheme="majorBidi"/>
                <w:i/>
                <w:iCs/>
                <w:color w:val="000000"/>
                <w:sz w:val="16"/>
                <w:szCs w:val="16"/>
              </w:rPr>
              <w:t xml:space="preserve">                                             </w:t>
            </w:r>
            <w:r w:rsidRPr="00CC6AB4">
              <w:rPr>
                <w:rFonts w:asciiTheme="majorBidi" w:eastAsia="Times New Roman" w:hAnsiTheme="majorBidi" w:cstheme="majorBidi"/>
                <w:color w:val="000000"/>
                <w:sz w:val="16"/>
                <w:szCs w:val="16"/>
              </w:rPr>
              <w:t>Petiole Base (cm)</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1.9</w:t>
            </w:r>
          </w:p>
        </w:tc>
        <w:tc>
          <w:tcPr>
            <w:tcW w:w="635" w:type="dxa"/>
            <w:tcBorders>
              <w:top w:val="single" w:sz="8" w:space="0" w:color="auto"/>
              <w:left w:val="nil"/>
              <w:bottom w:val="single" w:sz="8"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2.3</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2.2</w:t>
            </w:r>
          </w:p>
        </w:tc>
        <w:tc>
          <w:tcPr>
            <w:tcW w:w="630" w:type="dxa"/>
            <w:tcBorders>
              <w:top w:val="single" w:sz="8" w:space="0" w:color="auto"/>
              <w:left w:val="nil"/>
              <w:bottom w:val="single" w:sz="8"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w:t>
            </w:r>
          </w:p>
        </w:tc>
        <w:tc>
          <w:tcPr>
            <w:tcW w:w="1100" w:type="dxa"/>
            <w:tcBorders>
              <w:top w:val="single" w:sz="8" w:space="0" w:color="auto"/>
              <w:left w:val="nil"/>
              <w:bottom w:val="single" w:sz="8" w:space="0" w:color="auto"/>
              <w:right w:val="single" w:sz="4" w:space="0" w:color="auto"/>
            </w:tcBorders>
            <w:shd w:val="clear" w:color="auto" w:fill="auto"/>
            <w:noWrap/>
            <w:vAlign w:val="bottom"/>
            <w:hideMark/>
          </w:tcPr>
          <w:p w:rsidR="00EE1D41" w:rsidRPr="00CC6AB4" w:rsidRDefault="00EE1D41" w:rsidP="00726661">
            <w:pPr>
              <w:spacing w:after="0" w:line="240" w:lineRule="auto"/>
              <w:jc w:val="right"/>
              <w:rPr>
                <w:rFonts w:asciiTheme="majorBidi" w:eastAsia="Times New Roman" w:hAnsiTheme="majorBidi" w:cstheme="majorBidi"/>
                <w:color w:val="000000"/>
              </w:rPr>
            </w:pPr>
            <w:r w:rsidRPr="00CC6AB4">
              <w:rPr>
                <w:rFonts w:asciiTheme="majorBidi" w:eastAsia="Times New Roman" w:hAnsiTheme="majorBidi" w:cstheme="majorBidi"/>
                <w:color w:val="00000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CC6AB4" w:rsidRDefault="00EE1D41" w:rsidP="00726661">
            <w:pPr>
              <w:spacing w:after="0" w:line="240" w:lineRule="auto"/>
              <w:jc w:val="center"/>
              <w:rPr>
                <w:rFonts w:asciiTheme="majorBidi" w:eastAsia="Times New Roman" w:hAnsiTheme="majorBidi" w:cstheme="majorBidi"/>
                <w:color w:val="000000"/>
              </w:rPr>
            </w:pPr>
            <w:r w:rsidRPr="00CC6AB4">
              <w:rPr>
                <w:rFonts w:asciiTheme="majorBidi" w:hAnsiTheme="majorBidi" w:cstheme="majorBidi"/>
                <w:color w:val="000000"/>
              </w:rPr>
              <w:t>2.18±0.21</w:t>
            </w:r>
          </w:p>
        </w:tc>
      </w:tr>
    </w:tbl>
    <w:p w:rsidR="00EE1D41" w:rsidRPr="00EA0D3A" w:rsidRDefault="00EE1D41" w:rsidP="00EE1D41">
      <w:pPr>
        <w:pStyle w:val="ListParagraph"/>
        <w:spacing w:line="480" w:lineRule="auto"/>
        <w:ind w:left="0"/>
        <w:rPr>
          <w:rFonts w:asciiTheme="majorBidi" w:hAnsiTheme="majorBidi" w:cstheme="majorBidi"/>
          <w:bCs/>
          <w:sz w:val="24"/>
          <w:szCs w:val="24"/>
        </w:rPr>
      </w:pPr>
      <w:r w:rsidRPr="00EA0D3A">
        <w:rPr>
          <w:rFonts w:asciiTheme="majorBidi" w:hAnsiTheme="majorBidi" w:cstheme="majorBidi"/>
          <w:bCs/>
          <w:sz w:val="24"/>
          <w:szCs w:val="24"/>
        </w:rPr>
        <w:t>SD= standard deviation</w:t>
      </w:r>
    </w:p>
    <w:p w:rsidR="00EE1D41" w:rsidRPr="008150E7" w:rsidRDefault="00EE1D41" w:rsidP="00EE1D41">
      <w:pPr>
        <w:spacing w:line="240" w:lineRule="auto"/>
        <w:rPr>
          <w:rFonts w:asciiTheme="majorBidi" w:hAnsiTheme="majorBidi" w:cstheme="majorBidi"/>
          <w:bCs/>
          <w:iCs/>
          <w:sz w:val="24"/>
          <w:szCs w:val="24"/>
        </w:rPr>
      </w:pPr>
      <w:r>
        <w:rPr>
          <w:rFonts w:asciiTheme="majorBidi" w:hAnsiTheme="majorBidi" w:cstheme="majorBidi"/>
          <w:bCs/>
          <w:sz w:val="24"/>
          <w:szCs w:val="24"/>
        </w:rPr>
        <w:lastRenderedPageBreak/>
        <w:t>Table 3</w:t>
      </w:r>
      <w:r w:rsidRPr="00C94FF9">
        <w:rPr>
          <w:rFonts w:asciiTheme="majorBidi" w:hAnsiTheme="majorBidi" w:cstheme="majorBidi"/>
          <w:bCs/>
          <w:sz w:val="24"/>
          <w:szCs w:val="24"/>
        </w:rPr>
        <w:t>: Summarized</w:t>
      </w:r>
      <w:r>
        <w:rPr>
          <w:rFonts w:asciiTheme="majorBidi" w:hAnsiTheme="majorBidi" w:cstheme="majorBidi"/>
          <w:bCs/>
          <w:sz w:val="24"/>
          <w:szCs w:val="24"/>
        </w:rPr>
        <w:t xml:space="preserve"> qualitative</w:t>
      </w:r>
      <w:r w:rsidRPr="00C94FF9">
        <w:rPr>
          <w:rFonts w:asciiTheme="majorBidi" w:hAnsiTheme="majorBidi" w:cstheme="majorBidi"/>
          <w:bCs/>
          <w:sz w:val="24"/>
          <w:szCs w:val="24"/>
        </w:rPr>
        <w:t xml:space="preserve"> epidermal and stomatal </w:t>
      </w:r>
      <w:r>
        <w:rPr>
          <w:rFonts w:asciiTheme="majorBidi" w:hAnsiTheme="majorBidi" w:cstheme="majorBidi"/>
          <w:bCs/>
          <w:sz w:val="24"/>
          <w:szCs w:val="24"/>
        </w:rPr>
        <w:t>features</w:t>
      </w:r>
      <w:r w:rsidRPr="00C94FF9">
        <w:rPr>
          <w:rFonts w:asciiTheme="majorBidi" w:hAnsiTheme="majorBidi" w:cstheme="majorBidi"/>
          <w:bCs/>
          <w:sz w:val="24"/>
          <w:szCs w:val="24"/>
        </w:rPr>
        <w:t xml:space="preserve"> of </w:t>
      </w:r>
      <w:r w:rsidRPr="00C94FF9">
        <w:rPr>
          <w:rFonts w:asciiTheme="majorBidi" w:hAnsiTheme="majorBidi" w:cstheme="majorBidi"/>
          <w:bCs/>
          <w:i/>
          <w:sz w:val="24"/>
          <w:szCs w:val="24"/>
        </w:rPr>
        <w:t>Anthocleista</w:t>
      </w:r>
      <w:r>
        <w:rPr>
          <w:rFonts w:asciiTheme="majorBidi" w:hAnsiTheme="majorBidi" w:cstheme="majorBidi"/>
          <w:bCs/>
          <w:i/>
          <w:sz w:val="24"/>
          <w:szCs w:val="24"/>
        </w:rPr>
        <w:t xml:space="preserve"> </w:t>
      </w:r>
      <w:r>
        <w:rPr>
          <w:rFonts w:asciiTheme="majorBidi" w:hAnsiTheme="majorBidi" w:cstheme="majorBidi"/>
          <w:bCs/>
          <w:iCs/>
          <w:sz w:val="24"/>
          <w:szCs w:val="24"/>
        </w:rPr>
        <w:t>species</w:t>
      </w:r>
    </w:p>
    <w:tbl>
      <w:tblPr>
        <w:tblW w:w="10080" w:type="dxa"/>
        <w:tblInd w:w="-342" w:type="dxa"/>
        <w:tblLook w:val="04A0" w:firstRow="1" w:lastRow="0" w:firstColumn="1" w:lastColumn="0" w:noHBand="0" w:noVBand="1"/>
      </w:tblPr>
      <w:tblGrid>
        <w:gridCol w:w="2520"/>
        <w:gridCol w:w="1227"/>
        <w:gridCol w:w="1023"/>
        <w:gridCol w:w="1440"/>
        <w:gridCol w:w="1170"/>
        <w:gridCol w:w="2700"/>
      </w:tblGrid>
      <w:tr w:rsidR="00EE1D41" w:rsidRPr="000D1719" w:rsidTr="00726661">
        <w:trPr>
          <w:trHeight w:val="288"/>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Species</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Nature</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Stomatal Type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Cell Geometry</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 xml:space="preserve">Anticlinal Wall </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Trichomes Types</w:t>
            </w:r>
          </w:p>
        </w:tc>
      </w:tr>
      <w:tr w:rsidR="00EE1D41" w:rsidRPr="000D1719" w:rsidTr="00726661">
        <w:trPr>
          <w:trHeight w:val="300"/>
        </w:trPr>
        <w:tc>
          <w:tcPr>
            <w:tcW w:w="2520" w:type="dxa"/>
            <w:vMerge/>
            <w:tcBorders>
              <w:top w:val="single" w:sz="4" w:space="0" w:color="auto"/>
              <w:left w:val="single" w:sz="8" w:space="0" w:color="auto"/>
              <w:bottom w:val="single" w:sz="8" w:space="0" w:color="000000"/>
              <w:right w:val="single" w:sz="8" w:space="0" w:color="auto"/>
            </w:tcBorders>
            <w:vAlign w:val="center"/>
            <w:hideMark/>
          </w:tcPr>
          <w:p w:rsidR="00EE1D41" w:rsidRPr="008150E7" w:rsidRDefault="00EE1D41" w:rsidP="00726661">
            <w:pPr>
              <w:spacing w:after="0" w:line="240" w:lineRule="auto"/>
              <w:rPr>
                <w:rFonts w:asciiTheme="majorBidi" w:eastAsia="Times New Roman" w:hAnsiTheme="majorBidi" w:cstheme="majorBidi"/>
                <w:color w:val="000000"/>
                <w:sz w:val="16"/>
                <w:szCs w:val="16"/>
              </w:rPr>
            </w:pPr>
          </w:p>
        </w:tc>
        <w:tc>
          <w:tcPr>
            <w:tcW w:w="1227" w:type="dxa"/>
            <w:vMerge/>
            <w:tcBorders>
              <w:top w:val="single" w:sz="4" w:space="0" w:color="auto"/>
              <w:left w:val="single" w:sz="8" w:space="0" w:color="auto"/>
              <w:bottom w:val="single" w:sz="8" w:space="0" w:color="000000"/>
              <w:right w:val="single" w:sz="8" w:space="0" w:color="auto"/>
            </w:tcBorders>
            <w:vAlign w:val="center"/>
            <w:hideMark/>
          </w:tcPr>
          <w:p w:rsidR="00EE1D41" w:rsidRPr="008150E7" w:rsidRDefault="00EE1D41" w:rsidP="00726661">
            <w:pPr>
              <w:spacing w:after="0" w:line="240" w:lineRule="auto"/>
              <w:rPr>
                <w:rFonts w:asciiTheme="majorBidi" w:eastAsia="Times New Roman" w:hAnsiTheme="majorBidi" w:cstheme="majorBidi"/>
                <w:color w:val="000000"/>
                <w:sz w:val="16"/>
                <w:szCs w:val="16"/>
              </w:rPr>
            </w:pPr>
          </w:p>
        </w:tc>
        <w:tc>
          <w:tcPr>
            <w:tcW w:w="1023" w:type="dxa"/>
            <w:vMerge/>
            <w:tcBorders>
              <w:top w:val="single" w:sz="4" w:space="0" w:color="auto"/>
              <w:left w:val="single" w:sz="8" w:space="0" w:color="auto"/>
              <w:bottom w:val="nil"/>
              <w:right w:val="single" w:sz="8" w:space="0" w:color="auto"/>
            </w:tcBorders>
            <w:vAlign w:val="center"/>
            <w:hideMark/>
          </w:tcPr>
          <w:p w:rsidR="00EE1D41" w:rsidRPr="008150E7" w:rsidRDefault="00EE1D41" w:rsidP="00726661">
            <w:pPr>
              <w:spacing w:after="0" w:line="240" w:lineRule="auto"/>
              <w:rPr>
                <w:rFonts w:asciiTheme="majorBidi" w:eastAsia="Times New Roman" w:hAnsiTheme="majorBidi" w:cstheme="majorBidi"/>
                <w:color w:val="000000"/>
                <w:sz w:val="16"/>
                <w:szCs w:val="16"/>
              </w:rPr>
            </w:pPr>
          </w:p>
        </w:tc>
        <w:tc>
          <w:tcPr>
            <w:tcW w:w="1440" w:type="dxa"/>
            <w:vMerge/>
            <w:tcBorders>
              <w:top w:val="single" w:sz="4" w:space="0" w:color="auto"/>
              <w:left w:val="single" w:sz="8" w:space="0" w:color="auto"/>
              <w:bottom w:val="nil"/>
              <w:right w:val="single" w:sz="8" w:space="0" w:color="auto"/>
            </w:tcBorders>
            <w:vAlign w:val="center"/>
            <w:hideMark/>
          </w:tcPr>
          <w:p w:rsidR="00EE1D41" w:rsidRPr="008150E7" w:rsidRDefault="00EE1D41" w:rsidP="00726661">
            <w:pPr>
              <w:spacing w:after="0" w:line="240" w:lineRule="auto"/>
              <w:rPr>
                <w:rFonts w:asciiTheme="majorBidi" w:eastAsia="Times New Roman" w:hAnsiTheme="majorBidi" w:cstheme="majorBidi"/>
                <w:color w:val="000000"/>
                <w:sz w:val="16"/>
                <w:szCs w:val="16"/>
              </w:rPr>
            </w:pPr>
          </w:p>
        </w:tc>
        <w:tc>
          <w:tcPr>
            <w:tcW w:w="1170" w:type="dxa"/>
            <w:tcBorders>
              <w:top w:val="single" w:sz="4" w:space="0" w:color="auto"/>
              <w:left w:val="nil"/>
              <w:bottom w:val="nil"/>
              <w:right w:val="single" w:sz="8"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Pattern</w:t>
            </w:r>
          </w:p>
        </w:tc>
        <w:tc>
          <w:tcPr>
            <w:tcW w:w="2700" w:type="dxa"/>
            <w:vMerge/>
            <w:tcBorders>
              <w:top w:val="single" w:sz="4" w:space="0" w:color="auto"/>
              <w:left w:val="single" w:sz="8" w:space="0" w:color="auto"/>
              <w:bottom w:val="single" w:sz="8" w:space="0" w:color="000000"/>
              <w:right w:val="single" w:sz="8" w:space="0" w:color="auto"/>
            </w:tcBorders>
            <w:vAlign w:val="center"/>
            <w:hideMark/>
          </w:tcPr>
          <w:p w:rsidR="00EE1D41" w:rsidRPr="008150E7" w:rsidRDefault="00EE1D41" w:rsidP="00726661">
            <w:pPr>
              <w:spacing w:after="0" w:line="240" w:lineRule="auto"/>
              <w:rPr>
                <w:rFonts w:asciiTheme="majorBidi" w:eastAsia="Times New Roman" w:hAnsiTheme="majorBidi" w:cstheme="majorBidi"/>
                <w:color w:val="000000"/>
                <w:sz w:val="16"/>
                <w:szCs w:val="16"/>
              </w:rPr>
            </w:pPr>
          </w:p>
        </w:tc>
      </w:tr>
      <w:tr w:rsidR="00EE1D41" w:rsidRPr="000D1719" w:rsidTr="00726661">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EE1D41" w:rsidRPr="008150E7" w:rsidRDefault="00EE1D41" w:rsidP="00726661">
            <w:pPr>
              <w:spacing w:after="0" w:line="240" w:lineRule="auto"/>
              <w:rPr>
                <w:rFonts w:asciiTheme="majorBidi" w:eastAsia="Times New Roman" w:hAnsiTheme="majorBidi" w:cstheme="majorBidi"/>
                <w:i/>
                <w:iCs/>
                <w:color w:val="000000"/>
                <w:sz w:val="16"/>
                <w:szCs w:val="16"/>
              </w:rPr>
            </w:pPr>
            <w:r w:rsidRPr="008150E7">
              <w:rPr>
                <w:rFonts w:asciiTheme="majorBidi" w:eastAsia="Times New Roman" w:hAnsiTheme="majorBidi" w:cstheme="majorBidi"/>
                <w:i/>
                <w:iCs/>
                <w:color w:val="000000"/>
                <w:sz w:val="16"/>
                <w:szCs w:val="16"/>
              </w:rPr>
              <w:t xml:space="preserve">Anthocleista djalonensis </w:t>
            </w:r>
            <w:r w:rsidRPr="008150E7">
              <w:rPr>
                <w:rFonts w:asciiTheme="majorBidi" w:eastAsia="Times New Roman" w:hAnsiTheme="majorBidi" w:cstheme="majorBidi"/>
                <w:color w:val="000000"/>
                <w:sz w:val="16"/>
                <w:szCs w:val="16"/>
              </w:rPr>
              <w:t>Adaxial</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i/>
                <w:iCs/>
                <w:color w:val="000000"/>
                <w:sz w:val="16"/>
                <w:szCs w:val="16"/>
              </w:rPr>
            </w:pPr>
            <w:proofErr w:type="spellStart"/>
            <w:r w:rsidRPr="008150E7">
              <w:rPr>
                <w:rFonts w:asciiTheme="majorBidi" w:eastAsia="Times New Roman" w:hAnsiTheme="majorBidi" w:cstheme="majorBidi"/>
                <w:i/>
                <w:iCs/>
                <w:color w:val="000000"/>
                <w:sz w:val="16"/>
                <w:szCs w:val="16"/>
              </w:rPr>
              <w:t>Amphistomatic</w:t>
            </w:r>
            <w:proofErr w:type="spellEnd"/>
          </w:p>
        </w:tc>
        <w:tc>
          <w:tcPr>
            <w:tcW w:w="1023" w:type="dxa"/>
            <w:tcBorders>
              <w:top w:val="single" w:sz="8" w:space="0" w:color="auto"/>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proofErr w:type="spellStart"/>
            <w:r w:rsidRPr="008150E7">
              <w:rPr>
                <w:rFonts w:asciiTheme="majorBidi" w:eastAsia="Times New Roman" w:hAnsiTheme="majorBidi" w:cstheme="majorBidi"/>
                <w:color w:val="000000"/>
                <w:sz w:val="16"/>
                <w:szCs w:val="16"/>
              </w:rPr>
              <w:t>Cyclocytic</w:t>
            </w:r>
            <w:proofErr w:type="spellEnd"/>
          </w:p>
        </w:tc>
        <w:tc>
          <w:tcPr>
            <w:tcW w:w="1440" w:type="dxa"/>
            <w:tcBorders>
              <w:top w:val="single" w:sz="8" w:space="0" w:color="auto"/>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Polygonal/ Triangular</w:t>
            </w:r>
          </w:p>
        </w:tc>
        <w:tc>
          <w:tcPr>
            <w:tcW w:w="1170" w:type="dxa"/>
            <w:tcBorders>
              <w:top w:val="single" w:sz="8" w:space="0" w:color="auto"/>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Straight/Bend</w:t>
            </w:r>
          </w:p>
        </w:tc>
        <w:tc>
          <w:tcPr>
            <w:tcW w:w="2700" w:type="dxa"/>
            <w:tcBorders>
              <w:top w:val="nil"/>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 xml:space="preserve">Dendritic/tubular/unbranched/Scale </w:t>
            </w:r>
          </w:p>
        </w:tc>
      </w:tr>
      <w:tr w:rsidR="00EE1D41" w:rsidRPr="000D1719" w:rsidTr="00726661">
        <w:trPr>
          <w:trHeight w:val="300"/>
        </w:trPr>
        <w:tc>
          <w:tcPr>
            <w:tcW w:w="2520" w:type="dxa"/>
            <w:tcBorders>
              <w:top w:val="nil"/>
              <w:left w:val="single" w:sz="8" w:space="0" w:color="auto"/>
              <w:bottom w:val="single" w:sz="8" w:space="0" w:color="auto"/>
              <w:right w:val="single" w:sz="8" w:space="0" w:color="auto"/>
            </w:tcBorders>
            <w:shd w:val="clear" w:color="auto" w:fill="auto"/>
            <w:noWrap/>
            <w:vAlign w:val="center"/>
            <w:hideMark/>
          </w:tcPr>
          <w:p w:rsidR="00EE1D41" w:rsidRPr="008150E7" w:rsidRDefault="00EE1D41" w:rsidP="00726661">
            <w:pPr>
              <w:spacing w:after="0" w:line="240" w:lineRule="auto"/>
              <w:rPr>
                <w:rFonts w:asciiTheme="majorBidi" w:eastAsia="Times New Roman" w:hAnsiTheme="majorBidi" w:cstheme="majorBidi"/>
                <w:i/>
                <w:iCs/>
                <w:color w:val="000000"/>
                <w:sz w:val="16"/>
                <w:szCs w:val="16"/>
              </w:rPr>
            </w:pPr>
            <w:r w:rsidRPr="008150E7">
              <w:rPr>
                <w:rFonts w:asciiTheme="majorBidi" w:eastAsia="Times New Roman" w:hAnsiTheme="majorBidi" w:cstheme="majorBidi"/>
                <w:i/>
                <w:iCs/>
                <w:color w:val="000000"/>
                <w:sz w:val="16"/>
                <w:szCs w:val="16"/>
              </w:rPr>
              <w:t xml:space="preserve">                                            </w:t>
            </w:r>
            <w:r w:rsidRPr="008150E7">
              <w:rPr>
                <w:rFonts w:asciiTheme="majorBidi" w:eastAsia="Times New Roman" w:hAnsiTheme="majorBidi" w:cstheme="majorBidi"/>
                <w:color w:val="000000"/>
                <w:sz w:val="16"/>
                <w:szCs w:val="16"/>
              </w:rPr>
              <w:t>Abaxial</w:t>
            </w:r>
          </w:p>
        </w:tc>
        <w:tc>
          <w:tcPr>
            <w:tcW w:w="1227" w:type="dxa"/>
            <w:vMerge/>
            <w:tcBorders>
              <w:top w:val="nil"/>
              <w:left w:val="single" w:sz="8" w:space="0" w:color="auto"/>
              <w:bottom w:val="single" w:sz="8" w:space="0" w:color="000000"/>
              <w:right w:val="single" w:sz="8" w:space="0" w:color="auto"/>
            </w:tcBorders>
            <w:vAlign w:val="center"/>
            <w:hideMark/>
          </w:tcPr>
          <w:p w:rsidR="00EE1D41" w:rsidRPr="008150E7" w:rsidRDefault="00EE1D41" w:rsidP="00726661">
            <w:pPr>
              <w:spacing w:after="0" w:line="240" w:lineRule="auto"/>
              <w:rPr>
                <w:rFonts w:asciiTheme="majorBidi" w:eastAsia="Times New Roman" w:hAnsiTheme="majorBidi" w:cstheme="majorBidi"/>
                <w:i/>
                <w:iCs/>
                <w:color w:val="000000"/>
                <w:sz w:val="16"/>
                <w:szCs w:val="16"/>
              </w:rPr>
            </w:pPr>
          </w:p>
        </w:tc>
        <w:tc>
          <w:tcPr>
            <w:tcW w:w="1023" w:type="dxa"/>
            <w:tcBorders>
              <w:top w:val="nil"/>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proofErr w:type="spellStart"/>
            <w:r w:rsidRPr="008150E7">
              <w:rPr>
                <w:rFonts w:asciiTheme="majorBidi" w:eastAsia="Times New Roman" w:hAnsiTheme="majorBidi" w:cstheme="majorBidi"/>
                <w:color w:val="000000"/>
                <w:sz w:val="16"/>
                <w:szCs w:val="16"/>
              </w:rPr>
              <w:t>Cyclocytic</w:t>
            </w:r>
            <w:proofErr w:type="spellEnd"/>
          </w:p>
        </w:tc>
        <w:tc>
          <w:tcPr>
            <w:tcW w:w="1440" w:type="dxa"/>
            <w:tcBorders>
              <w:top w:val="nil"/>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Polygonal</w:t>
            </w:r>
          </w:p>
        </w:tc>
        <w:tc>
          <w:tcPr>
            <w:tcW w:w="1170" w:type="dxa"/>
            <w:tcBorders>
              <w:top w:val="nil"/>
              <w:left w:val="nil"/>
              <w:bottom w:val="single" w:sz="8" w:space="0" w:color="auto"/>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Straight/Bend</w:t>
            </w:r>
          </w:p>
        </w:tc>
        <w:tc>
          <w:tcPr>
            <w:tcW w:w="2700" w:type="dxa"/>
            <w:tcBorders>
              <w:top w:val="single" w:sz="8" w:space="0" w:color="auto"/>
              <w:left w:val="nil"/>
              <w:bottom w:val="single" w:sz="8" w:space="0" w:color="auto"/>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 xml:space="preserve">Dendritic/tubular/unbranched/Scale </w:t>
            </w:r>
          </w:p>
        </w:tc>
      </w:tr>
      <w:tr w:rsidR="00EE1D41" w:rsidRPr="000D1719" w:rsidTr="00726661">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EE1D41" w:rsidRPr="008150E7" w:rsidRDefault="00EE1D41" w:rsidP="00726661">
            <w:pPr>
              <w:spacing w:after="0" w:line="240" w:lineRule="auto"/>
              <w:rPr>
                <w:rFonts w:asciiTheme="majorBidi" w:eastAsia="Times New Roman" w:hAnsiTheme="majorBidi" w:cstheme="majorBidi"/>
                <w:i/>
                <w:iCs/>
                <w:color w:val="000000"/>
                <w:sz w:val="16"/>
                <w:szCs w:val="16"/>
              </w:rPr>
            </w:pPr>
            <w:r w:rsidRPr="008150E7">
              <w:rPr>
                <w:rFonts w:asciiTheme="majorBidi" w:eastAsia="Times New Roman" w:hAnsiTheme="majorBidi" w:cstheme="majorBidi"/>
                <w:i/>
                <w:iCs/>
                <w:color w:val="000000"/>
                <w:sz w:val="16"/>
                <w:szCs w:val="16"/>
              </w:rPr>
              <w:t xml:space="preserve">Anthocleista </w:t>
            </w:r>
            <w:r w:rsidRPr="001F06AF">
              <w:rPr>
                <w:rFonts w:asciiTheme="majorBidi" w:eastAsia="Times New Roman" w:hAnsiTheme="majorBidi" w:cstheme="majorBidi"/>
                <w:i/>
                <w:iCs/>
                <w:noProof/>
                <w:color w:val="000000"/>
                <w:sz w:val="16"/>
                <w:szCs w:val="16"/>
              </w:rPr>
              <w:t>nobilis</w:t>
            </w:r>
            <w:r w:rsidRPr="008150E7">
              <w:rPr>
                <w:rFonts w:asciiTheme="majorBidi" w:eastAsia="Times New Roman" w:hAnsiTheme="majorBidi" w:cstheme="majorBidi"/>
                <w:i/>
                <w:iCs/>
                <w:color w:val="000000"/>
                <w:sz w:val="16"/>
                <w:szCs w:val="16"/>
              </w:rPr>
              <w:t xml:space="preserve">        </w:t>
            </w:r>
            <w:r w:rsidRPr="008150E7">
              <w:rPr>
                <w:rFonts w:asciiTheme="majorBidi" w:eastAsia="Times New Roman" w:hAnsiTheme="majorBidi" w:cstheme="majorBidi"/>
                <w:color w:val="000000"/>
                <w:sz w:val="16"/>
                <w:szCs w:val="16"/>
              </w:rPr>
              <w:t>Adaxial</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i/>
                <w:iCs/>
                <w:color w:val="000000"/>
                <w:sz w:val="16"/>
                <w:szCs w:val="16"/>
              </w:rPr>
            </w:pPr>
            <w:proofErr w:type="spellStart"/>
            <w:r w:rsidRPr="008150E7">
              <w:rPr>
                <w:rFonts w:asciiTheme="majorBidi" w:eastAsia="Times New Roman" w:hAnsiTheme="majorBidi" w:cstheme="majorBidi"/>
                <w:i/>
                <w:iCs/>
                <w:color w:val="000000"/>
                <w:sz w:val="16"/>
                <w:szCs w:val="16"/>
              </w:rPr>
              <w:t>Amphistomatic</w:t>
            </w:r>
            <w:proofErr w:type="spellEnd"/>
          </w:p>
        </w:tc>
        <w:tc>
          <w:tcPr>
            <w:tcW w:w="1023" w:type="dxa"/>
            <w:tcBorders>
              <w:top w:val="single" w:sz="8" w:space="0" w:color="auto"/>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proofErr w:type="spellStart"/>
            <w:r w:rsidRPr="008150E7">
              <w:rPr>
                <w:rFonts w:asciiTheme="majorBidi" w:eastAsia="Times New Roman" w:hAnsiTheme="majorBidi" w:cstheme="majorBidi"/>
                <w:color w:val="000000"/>
                <w:sz w:val="16"/>
                <w:szCs w:val="16"/>
              </w:rPr>
              <w:t>Anomocytic</w:t>
            </w:r>
            <w:proofErr w:type="spellEnd"/>
          </w:p>
        </w:tc>
        <w:tc>
          <w:tcPr>
            <w:tcW w:w="1440" w:type="dxa"/>
            <w:tcBorders>
              <w:top w:val="single" w:sz="8" w:space="0" w:color="auto"/>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Polygonal</w:t>
            </w:r>
          </w:p>
        </w:tc>
        <w:tc>
          <w:tcPr>
            <w:tcW w:w="1170" w:type="dxa"/>
            <w:tcBorders>
              <w:top w:val="nil"/>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Straight/Bend</w:t>
            </w:r>
          </w:p>
        </w:tc>
        <w:tc>
          <w:tcPr>
            <w:tcW w:w="2700" w:type="dxa"/>
            <w:tcBorders>
              <w:top w:val="nil"/>
              <w:left w:val="nil"/>
              <w:bottom w:val="single" w:sz="4" w:space="0" w:color="auto"/>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Dendritic/multicellular glandular</w:t>
            </w:r>
          </w:p>
        </w:tc>
      </w:tr>
      <w:tr w:rsidR="00EE1D41" w:rsidRPr="000D1719" w:rsidTr="00726661">
        <w:trPr>
          <w:trHeight w:val="300"/>
        </w:trPr>
        <w:tc>
          <w:tcPr>
            <w:tcW w:w="2520" w:type="dxa"/>
            <w:tcBorders>
              <w:top w:val="nil"/>
              <w:left w:val="single" w:sz="8" w:space="0" w:color="auto"/>
              <w:bottom w:val="single" w:sz="8" w:space="0" w:color="auto"/>
              <w:right w:val="single" w:sz="8" w:space="0" w:color="auto"/>
            </w:tcBorders>
            <w:shd w:val="clear" w:color="auto" w:fill="auto"/>
            <w:noWrap/>
            <w:vAlign w:val="center"/>
            <w:hideMark/>
          </w:tcPr>
          <w:p w:rsidR="00EE1D41" w:rsidRPr="008150E7" w:rsidRDefault="00EE1D41" w:rsidP="00726661">
            <w:pPr>
              <w:spacing w:after="0" w:line="240" w:lineRule="auto"/>
              <w:rPr>
                <w:rFonts w:asciiTheme="majorBidi" w:eastAsia="Times New Roman" w:hAnsiTheme="majorBidi" w:cstheme="majorBidi"/>
                <w:i/>
                <w:iCs/>
                <w:color w:val="000000"/>
                <w:sz w:val="16"/>
                <w:szCs w:val="16"/>
              </w:rPr>
            </w:pPr>
            <w:r w:rsidRPr="008150E7">
              <w:rPr>
                <w:rFonts w:asciiTheme="majorBidi" w:eastAsia="Times New Roman" w:hAnsiTheme="majorBidi" w:cstheme="majorBidi"/>
                <w:i/>
                <w:iCs/>
                <w:color w:val="000000"/>
                <w:sz w:val="16"/>
                <w:szCs w:val="16"/>
              </w:rPr>
              <w:t xml:space="preserve">                                           </w:t>
            </w:r>
            <w:r w:rsidRPr="008150E7">
              <w:rPr>
                <w:rFonts w:asciiTheme="majorBidi" w:eastAsia="Times New Roman" w:hAnsiTheme="majorBidi" w:cstheme="majorBidi"/>
                <w:color w:val="000000"/>
                <w:sz w:val="16"/>
                <w:szCs w:val="16"/>
              </w:rPr>
              <w:t>Adaxial</w:t>
            </w:r>
          </w:p>
        </w:tc>
        <w:tc>
          <w:tcPr>
            <w:tcW w:w="1227" w:type="dxa"/>
            <w:vMerge/>
            <w:tcBorders>
              <w:top w:val="nil"/>
              <w:left w:val="single" w:sz="8" w:space="0" w:color="auto"/>
              <w:bottom w:val="single" w:sz="8" w:space="0" w:color="000000"/>
              <w:right w:val="single" w:sz="8" w:space="0" w:color="auto"/>
            </w:tcBorders>
            <w:vAlign w:val="center"/>
            <w:hideMark/>
          </w:tcPr>
          <w:p w:rsidR="00EE1D41" w:rsidRPr="008150E7" w:rsidRDefault="00EE1D41" w:rsidP="00726661">
            <w:pPr>
              <w:spacing w:after="0" w:line="240" w:lineRule="auto"/>
              <w:rPr>
                <w:rFonts w:asciiTheme="majorBidi" w:eastAsia="Times New Roman" w:hAnsiTheme="majorBidi" w:cstheme="majorBidi"/>
                <w:i/>
                <w:iCs/>
                <w:color w:val="000000"/>
                <w:sz w:val="16"/>
                <w:szCs w:val="16"/>
              </w:rPr>
            </w:pPr>
          </w:p>
        </w:tc>
        <w:tc>
          <w:tcPr>
            <w:tcW w:w="1023" w:type="dxa"/>
            <w:tcBorders>
              <w:top w:val="nil"/>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proofErr w:type="spellStart"/>
            <w:r w:rsidRPr="008150E7">
              <w:rPr>
                <w:rFonts w:asciiTheme="majorBidi" w:eastAsia="Times New Roman" w:hAnsiTheme="majorBidi" w:cstheme="majorBidi"/>
                <w:color w:val="000000"/>
                <w:sz w:val="16"/>
                <w:szCs w:val="16"/>
              </w:rPr>
              <w:t>Actinocytic</w:t>
            </w:r>
            <w:proofErr w:type="spellEnd"/>
          </w:p>
        </w:tc>
        <w:tc>
          <w:tcPr>
            <w:tcW w:w="1440" w:type="dxa"/>
            <w:tcBorders>
              <w:top w:val="nil"/>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Polygonal</w:t>
            </w:r>
          </w:p>
        </w:tc>
        <w:tc>
          <w:tcPr>
            <w:tcW w:w="1170" w:type="dxa"/>
            <w:tcBorders>
              <w:top w:val="nil"/>
              <w:left w:val="nil"/>
              <w:bottom w:val="single" w:sz="8" w:space="0" w:color="auto"/>
              <w:right w:val="single" w:sz="4"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Straight/Bend</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Scale/ Dendritic</w:t>
            </w:r>
          </w:p>
        </w:tc>
      </w:tr>
      <w:tr w:rsidR="00EE1D41" w:rsidRPr="000D1719" w:rsidTr="00726661">
        <w:trPr>
          <w:trHeight w:val="313"/>
        </w:trPr>
        <w:tc>
          <w:tcPr>
            <w:tcW w:w="2520" w:type="dxa"/>
            <w:tcBorders>
              <w:top w:val="nil"/>
              <w:left w:val="single" w:sz="8" w:space="0" w:color="auto"/>
              <w:bottom w:val="nil"/>
              <w:right w:val="single" w:sz="8" w:space="0" w:color="auto"/>
            </w:tcBorders>
            <w:shd w:val="clear" w:color="auto" w:fill="auto"/>
            <w:noWrap/>
            <w:vAlign w:val="center"/>
            <w:hideMark/>
          </w:tcPr>
          <w:p w:rsidR="00EE1D41" w:rsidRPr="008150E7" w:rsidRDefault="00EE1D41" w:rsidP="00726661">
            <w:pPr>
              <w:spacing w:after="0" w:line="240" w:lineRule="auto"/>
              <w:rPr>
                <w:rFonts w:asciiTheme="majorBidi" w:eastAsia="Times New Roman" w:hAnsiTheme="majorBidi" w:cstheme="majorBidi"/>
                <w:i/>
                <w:iCs/>
                <w:color w:val="000000"/>
                <w:sz w:val="16"/>
                <w:szCs w:val="16"/>
              </w:rPr>
            </w:pPr>
            <w:r w:rsidRPr="008150E7">
              <w:rPr>
                <w:rFonts w:asciiTheme="majorBidi" w:eastAsia="Times New Roman" w:hAnsiTheme="majorBidi" w:cstheme="majorBidi"/>
                <w:i/>
                <w:iCs/>
                <w:color w:val="000000"/>
                <w:sz w:val="16"/>
                <w:szCs w:val="16"/>
              </w:rPr>
              <w:t xml:space="preserve">Anthocleista </w:t>
            </w:r>
            <w:r w:rsidRPr="001F06AF">
              <w:rPr>
                <w:rFonts w:asciiTheme="majorBidi" w:eastAsia="Times New Roman" w:hAnsiTheme="majorBidi" w:cstheme="majorBidi"/>
                <w:i/>
                <w:iCs/>
                <w:noProof/>
                <w:color w:val="000000"/>
                <w:sz w:val="16"/>
                <w:szCs w:val="16"/>
              </w:rPr>
              <w:t>vogelii</w:t>
            </w:r>
            <w:r w:rsidRPr="008150E7">
              <w:rPr>
                <w:rFonts w:asciiTheme="majorBidi" w:eastAsia="Times New Roman" w:hAnsiTheme="majorBidi" w:cstheme="majorBidi"/>
                <w:i/>
                <w:iCs/>
                <w:color w:val="000000"/>
                <w:sz w:val="16"/>
                <w:szCs w:val="16"/>
              </w:rPr>
              <w:t xml:space="preserve">        </w:t>
            </w:r>
            <w:r w:rsidRPr="008150E7">
              <w:rPr>
                <w:rFonts w:asciiTheme="majorBidi" w:eastAsia="Times New Roman" w:hAnsiTheme="majorBidi" w:cstheme="majorBidi"/>
                <w:color w:val="000000"/>
                <w:sz w:val="16"/>
                <w:szCs w:val="16"/>
              </w:rPr>
              <w:t>Adaxial</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8150E7" w:rsidRDefault="00EE1D41" w:rsidP="00726661">
            <w:pPr>
              <w:spacing w:after="0" w:line="240" w:lineRule="auto"/>
              <w:jc w:val="center"/>
              <w:rPr>
                <w:rFonts w:asciiTheme="majorBidi" w:eastAsia="Times New Roman" w:hAnsiTheme="majorBidi" w:cstheme="majorBidi"/>
                <w:i/>
                <w:iCs/>
                <w:color w:val="000000"/>
                <w:sz w:val="16"/>
                <w:szCs w:val="16"/>
              </w:rPr>
            </w:pPr>
            <w:proofErr w:type="spellStart"/>
            <w:r w:rsidRPr="008150E7">
              <w:rPr>
                <w:rFonts w:asciiTheme="majorBidi" w:eastAsia="Times New Roman" w:hAnsiTheme="majorBidi" w:cstheme="majorBidi"/>
                <w:i/>
                <w:iCs/>
                <w:color w:val="000000"/>
                <w:sz w:val="16"/>
                <w:szCs w:val="16"/>
              </w:rPr>
              <w:t>Epistomatic</w:t>
            </w:r>
            <w:proofErr w:type="spellEnd"/>
          </w:p>
        </w:tc>
        <w:tc>
          <w:tcPr>
            <w:tcW w:w="1023" w:type="dxa"/>
            <w:tcBorders>
              <w:top w:val="single" w:sz="8" w:space="0" w:color="auto"/>
              <w:left w:val="nil"/>
              <w:bottom w:val="nil"/>
              <w:right w:val="nil"/>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proofErr w:type="spellStart"/>
            <w:r w:rsidRPr="008150E7">
              <w:rPr>
                <w:rFonts w:asciiTheme="majorBidi" w:eastAsia="Times New Roman" w:hAnsiTheme="majorBidi" w:cstheme="majorBidi"/>
                <w:color w:val="000000"/>
                <w:sz w:val="16"/>
                <w:szCs w:val="16"/>
              </w:rPr>
              <w:t>Paracytic</w:t>
            </w:r>
            <w:proofErr w:type="spellEnd"/>
          </w:p>
        </w:tc>
        <w:tc>
          <w:tcPr>
            <w:tcW w:w="1440" w:type="dxa"/>
            <w:tcBorders>
              <w:top w:val="single" w:sz="8" w:space="0" w:color="auto"/>
              <w:left w:val="single" w:sz="8" w:space="0" w:color="auto"/>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Polygonal</w:t>
            </w:r>
          </w:p>
        </w:tc>
        <w:tc>
          <w:tcPr>
            <w:tcW w:w="1170" w:type="dxa"/>
            <w:tcBorders>
              <w:top w:val="nil"/>
              <w:left w:val="nil"/>
              <w:bottom w:val="nil"/>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Straight</w:t>
            </w:r>
          </w:p>
        </w:tc>
        <w:tc>
          <w:tcPr>
            <w:tcW w:w="2700" w:type="dxa"/>
            <w:tcBorders>
              <w:top w:val="single" w:sz="4" w:space="0" w:color="auto"/>
              <w:left w:val="nil"/>
              <w:bottom w:val="single" w:sz="8" w:space="0" w:color="auto"/>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Dendritic</w:t>
            </w:r>
          </w:p>
        </w:tc>
      </w:tr>
      <w:tr w:rsidR="00EE1D41" w:rsidRPr="000D1719" w:rsidTr="00726661">
        <w:trPr>
          <w:trHeight w:val="48"/>
        </w:trPr>
        <w:tc>
          <w:tcPr>
            <w:tcW w:w="2520" w:type="dxa"/>
            <w:tcBorders>
              <w:top w:val="nil"/>
              <w:left w:val="single" w:sz="8" w:space="0" w:color="auto"/>
              <w:bottom w:val="single" w:sz="8" w:space="0" w:color="auto"/>
              <w:right w:val="single" w:sz="8" w:space="0" w:color="auto"/>
            </w:tcBorders>
            <w:shd w:val="clear" w:color="auto" w:fill="auto"/>
            <w:noWrap/>
            <w:vAlign w:val="center"/>
            <w:hideMark/>
          </w:tcPr>
          <w:p w:rsidR="00EE1D41" w:rsidRPr="008150E7" w:rsidRDefault="00EE1D41" w:rsidP="00726661">
            <w:pPr>
              <w:spacing w:after="0" w:line="240" w:lineRule="auto"/>
              <w:rPr>
                <w:rFonts w:asciiTheme="majorBidi" w:eastAsia="Times New Roman" w:hAnsiTheme="majorBidi" w:cstheme="majorBidi"/>
                <w:i/>
                <w:iCs/>
                <w:color w:val="000000"/>
                <w:sz w:val="16"/>
                <w:szCs w:val="16"/>
              </w:rPr>
            </w:pPr>
            <w:r w:rsidRPr="008150E7">
              <w:rPr>
                <w:rFonts w:asciiTheme="majorBidi" w:eastAsia="Times New Roman" w:hAnsiTheme="majorBidi" w:cstheme="majorBidi"/>
                <w:i/>
                <w:iCs/>
                <w:color w:val="000000"/>
                <w:sz w:val="16"/>
                <w:szCs w:val="16"/>
              </w:rPr>
              <w:t xml:space="preserve">                                           </w:t>
            </w:r>
            <w:r w:rsidRPr="008150E7">
              <w:rPr>
                <w:rFonts w:asciiTheme="majorBidi" w:eastAsia="Times New Roman" w:hAnsiTheme="majorBidi" w:cstheme="majorBidi"/>
                <w:color w:val="000000"/>
                <w:sz w:val="16"/>
                <w:szCs w:val="16"/>
              </w:rPr>
              <w:t>Adaxial</w:t>
            </w:r>
          </w:p>
        </w:tc>
        <w:tc>
          <w:tcPr>
            <w:tcW w:w="1227" w:type="dxa"/>
            <w:vMerge/>
            <w:tcBorders>
              <w:top w:val="nil"/>
              <w:left w:val="single" w:sz="8" w:space="0" w:color="auto"/>
              <w:bottom w:val="single" w:sz="8" w:space="0" w:color="000000"/>
              <w:right w:val="single" w:sz="8" w:space="0" w:color="auto"/>
            </w:tcBorders>
            <w:vAlign w:val="center"/>
            <w:hideMark/>
          </w:tcPr>
          <w:p w:rsidR="00EE1D41" w:rsidRPr="008150E7" w:rsidRDefault="00EE1D41" w:rsidP="00726661">
            <w:pPr>
              <w:spacing w:after="0" w:line="240" w:lineRule="auto"/>
              <w:rPr>
                <w:rFonts w:asciiTheme="majorBidi" w:eastAsia="Times New Roman" w:hAnsiTheme="majorBidi" w:cstheme="majorBidi"/>
                <w:i/>
                <w:iCs/>
                <w:color w:val="000000"/>
                <w:sz w:val="16"/>
                <w:szCs w:val="16"/>
              </w:rPr>
            </w:pPr>
          </w:p>
        </w:tc>
        <w:tc>
          <w:tcPr>
            <w:tcW w:w="1023" w:type="dxa"/>
            <w:tcBorders>
              <w:top w:val="nil"/>
              <w:left w:val="nil"/>
              <w:bottom w:val="single" w:sz="8" w:space="0" w:color="auto"/>
              <w:right w:val="nil"/>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Nil</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Polygonal</w:t>
            </w:r>
          </w:p>
        </w:tc>
        <w:tc>
          <w:tcPr>
            <w:tcW w:w="1170" w:type="dxa"/>
            <w:tcBorders>
              <w:top w:val="nil"/>
              <w:left w:val="nil"/>
              <w:bottom w:val="single" w:sz="8" w:space="0" w:color="auto"/>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Straight</w:t>
            </w:r>
          </w:p>
        </w:tc>
        <w:tc>
          <w:tcPr>
            <w:tcW w:w="2700" w:type="dxa"/>
            <w:tcBorders>
              <w:top w:val="nil"/>
              <w:left w:val="nil"/>
              <w:bottom w:val="single" w:sz="8" w:space="0" w:color="auto"/>
              <w:right w:val="single" w:sz="8" w:space="0" w:color="auto"/>
            </w:tcBorders>
            <w:shd w:val="clear" w:color="auto" w:fill="auto"/>
            <w:noWrap/>
            <w:vAlign w:val="bottom"/>
            <w:hideMark/>
          </w:tcPr>
          <w:p w:rsidR="00EE1D41" w:rsidRPr="008150E7" w:rsidRDefault="00EE1D41" w:rsidP="00726661">
            <w:pPr>
              <w:spacing w:after="0" w:line="240" w:lineRule="auto"/>
              <w:jc w:val="center"/>
              <w:rPr>
                <w:rFonts w:asciiTheme="majorBidi" w:eastAsia="Times New Roman" w:hAnsiTheme="majorBidi" w:cstheme="majorBidi"/>
                <w:color w:val="000000"/>
                <w:sz w:val="16"/>
                <w:szCs w:val="16"/>
              </w:rPr>
            </w:pPr>
            <w:r w:rsidRPr="008150E7">
              <w:rPr>
                <w:rFonts w:asciiTheme="majorBidi" w:eastAsia="Times New Roman" w:hAnsiTheme="majorBidi" w:cstheme="majorBidi"/>
                <w:color w:val="000000"/>
                <w:sz w:val="16"/>
                <w:szCs w:val="16"/>
              </w:rPr>
              <w:t>Unicellular Glandular</w:t>
            </w:r>
          </w:p>
        </w:tc>
      </w:tr>
    </w:tbl>
    <w:p w:rsidR="00EE1D41" w:rsidRPr="000D1719" w:rsidRDefault="00EE1D41" w:rsidP="00EE1D41">
      <w:pPr>
        <w:pStyle w:val="ListParagraph"/>
        <w:spacing w:line="480" w:lineRule="auto"/>
        <w:ind w:left="0"/>
        <w:jc w:val="both"/>
        <w:rPr>
          <w:rFonts w:asciiTheme="majorBidi" w:hAnsiTheme="majorBidi" w:cstheme="majorBidi"/>
          <w:sz w:val="24"/>
          <w:szCs w:val="24"/>
        </w:rPr>
      </w:pPr>
    </w:p>
    <w:p w:rsidR="00EE1D41" w:rsidRDefault="00EE1D41" w:rsidP="00EE1D41">
      <w:pPr>
        <w:autoSpaceDE w:val="0"/>
        <w:autoSpaceDN w:val="0"/>
        <w:adjustRightInd w:val="0"/>
        <w:spacing w:after="0" w:line="360" w:lineRule="auto"/>
        <w:jc w:val="both"/>
        <w:rPr>
          <w:rFonts w:asciiTheme="majorBidi" w:hAnsiTheme="majorBidi" w:cstheme="majorBidi"/>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sectPr w:rsidR="00EE1D41">
          <w:pgSz w:w="11906" w:h="16838"/>
          <w:pgMar w:top="1440" w:right="1440" w:bottom="1440" w:left="1440" w:header="708" w:footer="708" w:gutter="0"/>
          <w:cols w:space="708"/>
          <w:docGrid w:linePitch="360"/>
        </w:sect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Pr="00C94FF9" w:rsidRDefault="00EE1D41" w:rsidP="00EE1D41">
      <w:pPr>
        <w:spacing w:line="240" w:lineRule="auto"/>
        <w:rPr>
          <w:rFonts w:asciiTheme="majorBidi" w:hAnsiTheme="majorBidi" w:cstheme="majorBidi"/>
          <w:bCs/>
          <w:sz w:val="24"/>
          <w:szCs w:val="24"/>
        </w:rPr>
      </w:pPr>
      <w:r w:rsidRPr="00C94FF9">
        <w:rPr>
          <w:rFonts w:asciiTheme="majorBidi" w:hAnsiTheme="majorBidi" w:cstheme="majorBidi"/>
          <w:bCs/>
          <w:sz w:val="24"/>
          <w:szCs w:val="24"/>
        </w:rPr>
        <w:t xml:space="preserve">Table 4: Summarized </w:t>
      </w:r>
      <w:r>
        <w:rPr>
          <w:rFonts w:asciiTheme="majorBidi" w:hAnsiTheme="majorBidi" w:cstheme="majorBidi"/>
          <w:bCs/>
          <w:sz w:val="24"/>
          <w:szCs w:val="24"/>
        </w:rPr>
        <w:t xml:space="preserve">quantitative leaf </w:t>
      </w:r>
      <w:r w:rsidRPr="00C94FF9">
        <w:rPr>
          <w:rFonts w:asciiTheme="majorBidi" w:hAnsiTheme="majorBidi" w:cstheme="majorBidi"/>
          <w:bCs/>
          <w:sz w:val="24"/>
          <w:szCs w:val="24"/>
        </w:rPr>
        <w:t xml:space="preserve">epidermal and stomatal characters of the species of </w:t>
      </w:r>
      <w:r w:rsidRPr="00C94FF9">
        <w:rPr>
          <w:rFonts w:asciiTheme="majorBidi" w:hAnsiTheme="majorBidi" w:cstheme="majorBidi"/>
          <w:bCs/>
          <w:i/>
          <w:sz w:val="24"/>
          <w:szCs w:val="24"/>
        </w:rPr>
        <w:t>Anthocleista</w:t>
      </w:r>
    </w:p>
    <w:tbl>
      <w:tblPr>
        <w:tblW w:w="13718" w:type="dxa"/>
        <w:tblInd w:w="93" w:type="dxa"/>
        <w:tblLayout w:type="fixed"/>
        <w:tblLook w:val="04A0" w:firstRow="1" w:lastRow="0" w:firstColumn="1" w:lastColumn="0" w:noHBand="0" w:noVBand="1"/>
      </w:tblPr>
      <w:tblGrid>
        <w:gridCol w:w="1116"/>
        <w:gridCol w:w="766"/>
        <w:gridCol w:w="1785"/>
        <w:gridCol w:w="1735"/>
        <w:gridCol w:w="1835"/>
        <w:gridCol w:w="858"/>
        <w:gridCol w:w="1783"/>
        <w:gridCol w:w="1695"/>
        <w:gridCol w:w="2145"/>
      </w:tblGrid>
      <w:tr w:rsidR="00EE1D41" w:rsidRPr="00824BC7" w:rsidTr="00726661">
        <w:trPr>
          <w:trHeight w:val="315"/>
        </w:trPr>
        <w:tc>
          <w:tcPr>
            <w:tcW w:w="11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 </w:t>
            </w:r>
          </w:p>
        </w:tc>
        <w:tc>
          <w:tcPr>
            <w:tcW w:w="766" w:type="dxa"/>
            <w:tcBorders>
              <w:top w:val="single" w:sz="8" w:space="0" w:color="auto"/>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 </w:t>
            </w:r>
          </w:p>
        </w:tc>
        <w:tc>
          <w:tcPr>
            <w:tcW w:w="6213" w:type="dxa"/>
            <w:gridSpan w:val="4"/>
            <w:tcBorders>
              <w:top w:val="single" w:sz="8" w:space="0" w:color="auto"/>
              <w:left w:val="nil"/>
              <w:bottom w:val="single" w:sz="8" w:space="0" w:color="auto"/>
              <w:right w:val="single" w:sz="8" w:space="0" w:color="000000"/>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24"/>
                <w:szCs w:val="24"/>
                <w:lang w:val="en-GB" w:eastAsia="en-GB"/>
              </w:rPr>
            </w:pPr>
            <w:r w:rsidRPr="00824BC7">
              <w:rPr>
                <w:rFonts w:ascii="Times New Roman" w:eastAsia="Times New Roman" w:hAnsi="Times New Roman"/>
                <w:color w:val="000000"/>
                <w:sz w:val="24"/>
                <w:szCs w:val="24"/>
                <w:lang w:eastAsia="en-GB"/>
              </w:rPr>
              <w:t>Stomatal cells</w:t>
            </w:r>
          </w:p>
        </w:tc>
        <w:tc>
          <w:tcPr>
            <w:tcW w:w="5623" w:type="dxa"/>
            <w:gridSpan w:val="3"/>
            <w:tcBorders>
              <w:top w:val="single" w:sz="8" w:space="0" w:color="auto"/>
              <w:left w:val="nil"/>
              <w:bottom w:val="single" w:sz="8" w:space="0" w:color="auto"/>
              <w:right w:val="single" w:sz="8" w:space="0" w:color="000000"/>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24"/>
                <w:szCs w:val="24"/>
                <w:lang w:val="en-GB" w:eastAsia="en-GB"/>
              </w:rPr>
            </w:pPr>
            <w:r w:rsidRPr="00824BC7">
              <w:rPr>
                <w:rFonts w:ascii="Times New Roman" w:eastAsia="Times New Roman" w:hAnsi="Times New Roman"/>
                <w:color w:val="000000"/>
                <w:sz w:val="24"/>
                <w:szCs w:val="24"/>
                <w:lang w:eastAsia="en-GB"/>
              </w:rPr>
              <w:t>Epidermal cells</w:t>
            </w:r>
          </w:p>
        </w:tc>
      </w:tr>
      <w:tr w:rsidR="00EE1D41" w:rsidRPr="00824BC7" w:rsidTr="00726661">
        <w:trPr>
          <w:trHeight w:val="345"/>
        </w:trPr>
        <w:tc>
          <w:tcPr>
            <w:tcW w:w="1116"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Species</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Surface</w:t>
            </w:r>
          </w:p>
        </w:tc>
        <w:tc>
          <w:tcPr>
            <w:tcW w:w="1785"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Length (µm) Min (</w:t>
            </w:r>
            <w:proofErr w:type="spellStart"/>
            <w:r w:rsidRPr="00824BC7">
              <w:rPr>
                <w:rFonts w:ascii="Times New Roman" w:eastAsia="Times New Roman" w:hAnsi="Times New Roman"/>
                <w:color w:val="000000"/>
                <w:sz w:val="18"/>
                <w:szCs w:val="18"/>
                <w:lang w:eastAsia="en-GB"/>
              </w:rPr>
              <w:t>Mean±SD</w:t>
            </w:r>
            <w:proofErr w:type="spellEnd"/>
            <w:r w:rsidRPr="00824BC7">
              <w:rPr>
                <w:rFonts w:ascii="Times New Roman" w:eastAsia="Times New Roman" w:hAnsi="Times New Roman"/>
                <w:color w:val="000000"/>
                <w:sz w:val="18"/>
                <w:szCs w:val="18"/>
                <w:lang w:eastAsia="en-GB"/>
              </w:rPr>
              <w:t>) Max</w:t>
            </w:r>
          </w:p>
        </w:tc>
        <w:tc>
          <w:tcPr>
            <w:tcW w:w="1735"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Width (µm) Min (</w:t>
            </w:r>
            <w:proofErr w:type="spellStart"/>
            <w:r w:rsidRPr="00824BC7">
              <w:rPr>
                <w:rFonts w:ascii="Times New Roman" w:eastAsia="Times New Roman" w:hAnsi="Times New Roman"/>
                <w:color w:val="000000"/>
                <w:sz w:val="18"/>
                <w:szCs w:val="18"/>
                <w:lang w:eastAsia="en-GB"/>
              </w:rPr>
              <w:t>Mean±SD</w:t>
            </w:r>
            <w:proofErr w:type="spellEnd"/>
            <w:r w:rsidRPr="00824BC7">
              <w:rPr>
                <w:rFonts w:ascii="Times New Roman" w:eastAsia="Times New Roman" w:hAnsi="Times New Roman"/>
                <w:color w:val="000000"/>
                <w:sz w:val="18"/>
                <w:szCs w:val="18"/>
                <w:lang w:eastAsia="en-GB"/>
              </w:rPr>
              <w:t>) Max</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Stomatal Number Min (</w:t>
            </w:r>
            <w:proofErr w:type="spellStart"/>
            <w:r w:rsidRPr="00824BC7">
              <w:rPr>
                <w:rFonts w:ascii="Times New Roman" w:eastAsia="Times New Roman" w:hAnsi="Times New Roman"/>
                <w:color w:val="000000"/>
                <w:sz w:val="18"/>
                <w:szCs w:val="18"/>
                <w:lang w:eastAsia="en-GB"/>
              </w:rPr>
              <w:t>Mean±SD</w:t>
            </w:r>
            <w:proofErr w:type="spellEnd"/>
            <w:r w:rsidRPr="00824BC7">
              <w:rPr>
                <w:rFonts w:ascii="Times New Roman" w:eastAsia="Times New Roman" w:hAnsi="Times New Roman"/>
                <w:color w:val="000000"/>
                <w:sz w:val="18"/>
                <w:szCs w:val="18"/>
                <w:lang w:eastAsia="en-GB"/>
              </w:rPr>
              <w:t>) Max</w:t>
            </w:r>
          </w:p>
        </w:tc>
        <w:tc>
          <w:tcPr>
            <w:tcW w:w="858"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Stomatal Index (%)</w:t>
            </w:r>
          </w:p>
        </w:tc>
        <w:tc>
          <w:tcPr>
            <w:tcW w:w="1783"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Default="00EE1D41" w:rsidP="00726661">
            <w:pPr>
              <w:spacing w:after="0" w:line="240" w:lineRule="auto"/>
              <w:jc w:val="center"/>
              <w:rPr>
                <w:rFonts w:ascii="Times New Roman" w:eastAsia="Times New Roman" w:hAnsi="Times New Roman"/>
                <w:color w:val="000000"/>
                <w:sz w:val="18"/>
                <w:szCs w:val="18"/>
                <w:lang w:eastAsia="en-GB"/>
              </w:rPr>
            </w:pPr>
            <w:r w:rsidRPr="00824BC7">
              <w:rPr>
                <w:rFonts w:ascii="Times New Roman" w:eastAsia="Times New Roman" w:hAnsi="Times New Roman"/>
                <w:color w:val="000000"/>
                <w:sz w:val="18"/>
                <w:szCs w:val="18"/>
                <w:lang w:eastAsia="en-GB"/>
              </w:rPr>
              <w:t>Length (µm)</w:t>
            </w:r>
          </w:p>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Pr>
                <w:rFonts w:ascii="Times New Roman" w:eastAsia="Times New Roman" w:hAnsi="Times New Roman"/>
                <w:color w:val="000000"/>
                <w:sz w:val="18"/>
                <w:szCs w:val="18"/>
                <w:lang w:eastAsia="en-GB"/>
              </w:rPr>
              <w:t>Min</w:t>
            </w:r>
            <w:r w:rsidRPr="00824BC7">
              <w:rPr>
                <w:rFonts w:ascii="Times New Roman" w:eastAsia="Times New Roman" w:hAnsi="Times New Roman"/>
                <w:color w:val="000000"/>
                <w:sz w:val="18"/>
                <w:szCs w:val="18"/>
                <w:lang w:eastAsia="en-GB"/>
              </w:rPr>
              <w:t>(</w:t>
            </w:r>
            <w:proofErr w:type="spellStart"/>
            <w:r w:rsidRPr="00824BC7">
              <w:rPr>
                <w:rFonts w:ascii="Times New Roman" w:eastAsia="Times New Roman" w:hAnsi="Times New Roman"/>
                <w:color w:val="000000"/>
                <w:sz w:val="18"/>
                <w:szCs w:val="18"/>
                <w:lang w:eastAsia="en-GB"/>
              </w:rPr>
              <w:t>Mean±SD</w:t>
            </w:r>
            <w:proofErr w:type="spellEnd"/>
            <w:r w:rsidRPr="00824BC7">
              <w:rPr>
                <w:rFonts w:ascii="Times New Roman" w:eastAsia="Times New Roman" w:hAnsi="Times New Roman"/>
                <w:color w:val="000000"/>
                <w:sz w:val="18"/>
                <w:szCs w:val="18"/>
                <w:lang w:eastAsia="en-GB"/>
              </w:rPr>
              <w:t>) Max</w:t>
            </w: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Default="00EE1D41" w:rsidP="00726661">
            <w:pPr>
              <w:spacing w:after="0" w:line="240" w:lineRule="auto"/>
              <w:jc w:val="center"/>
              <w:rPr>
                <w:rFonts w:ascii="Times New Roman" w:eastAsia="Times New Roman" w:hAnsi="Times New Roman"/>
                <w:color w:val="000000"/>
                <w:sz w:val="18"/>
                <w:szCs w:val="18"/>
                <w:lang w:eastAsia="en-GB"/>
              </w:rPr>
            </w:pPr>
            <w:r w:rsidRPr="00824BC7">
              <w:rPr>
                <w:rFonts w:ascii="Times New Roman" w:eastAsia="Times New Roman" w:hAnsi="Times New Roman"/>
                <w:color w:val="000000"/>
                <w:sz w:val="18"/>
                <w:szCs w:val="18"/>
                <w:lang w:eastAsia="en-GB"/>
              </w:rPr>
              <w:t>Width(µm)</w:t>
            </w:r>
          </w:p>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Pr>
                <w:rFonts w:ascii="Times New Roman" w:eastAsia="Times New Roman" w:hAnsi="Times New Roman"/>
                <w:color w:val="000000"/>
                <w:sz w:val="18"/>
                <w:szCs w:val="18"/>
                <w:lang w:eastAsia="en-GB"/>
              </w:rPr>
              <w:t>Min</w:t>
            </w:r>
            <w:r w:rsidRPr="00824BC7">
              <w:rPr>
                <w:rFonts w:ascii="Times New Roman" w:eastAsia="Times New Roman" w:hAnsi="Times New Roman"/>
                <w:color w:val="000000"/>
                <w:sz w:val="18"/>
                <w:szCs w:val="18"/>
                <w:lang w:eastAsia="en-GB"/>
              </w:rPr>
              <w:t>(</w:t>
            </w:r>
            <w:proofErr w:type="spellStart"/>
            <w:r w:rsidRPr="00824BC7">
              <w:rPr>
                <w:rFonts w:ascii="Times New Roman" w:eastAsia="Times New Roman" w:hAnsi="Times New Roman"/>
                <w:color w:val="000000"/>
                <w:sz w:val="18"/>
                <w:szCs w:val="18"/>
                <w:lang w:eastAsia="en-GB"/>
              </w:rPr>
              <w:t>Mean±SD</w:t>
            </w:r>
            <w:proofErr w:type="spellEnd"/>
            <w:r w:rsidRPr="00824BC7">
              <w:rPr>
                <w:rFonts w:ascii="Times New Roman" w:eastAsia="Times New Roman" w:hAnsi="Times New Roman"/>
                <w:color w:val="000000"/>
                <w:sz w:val="18"/>
                <w:szCs w:val="18"/>
                <w:lang w:eastAsia="en-GB"/>
              </w:rPr>
              <w:t>) Max</w:t>
            </w:r>
          </w:p>
        </w:tc>
        <w:tc>
          <w:tcPr>
            <w:tcW w:w="2145"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Default="00EE1D41" w:rsidP="00726661">
            <w:pPr>
              <w:spacing w:after="0" w:line="240" w:lineRule="auto"/>
              <w:jc w:val="center"/>
              <w:rPr>
                <w:rFonts w:ascii="Times New Roman" w:eastAsia="Times New Roman" w:hAnsi="Times New Roman"/>
                <w:color w:val="000000"/>
                <w:sz w:val="18"/>
                <w:szCs w:val="18"/>
                <w:lang w:eastAsia="en-GB"/>
              </w:rPr>
            </w:pPr>
            <w:r w:rsidRPr="00824BC7">
              <w:rPr>
                <w:rFonts w:ascii="Times New Roman" w:eastAsia="Times New Roman" w:hAnsi="Times New Roman"/>
                <w:color w:val="000000"/>
                <w:sz w:val="18"/>
                <w:szCs w:val="18"/>
                <w:lang w:eastAsia="en-GB"/>
              </w:rPr>
              <w:t>Cell Number</w:t>
            </w:r>
          </w:p>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Pr>
                <w:rFonts w:ascii="Times New Roman" w:eastAsia="Times New Roman" w:hAnsi="Times New Roman"/>
                <w:color w:val="000000"/>
                <w:sz w:val="18"/>
                <w:szCs w:val="18"/>
                <w:lang w:eastAsia="en-GB"/>
              </w:rPr>
              <w:t>Min</w:t>
            </w:r>
            <w:r w:rsidRPr="00824BC7">
              <w:rPr>
                <w:rFonts w:ascii="Times New Roman" w:eastAsia="Times New Roman" w:hAnsi="Times New Roman"/>
                <w:color w:val="000000"/>
                <w:sz w:val="18"/>
                <w:szCs w:val="18"/>
                <w:lang w:eastAsia="en-GB"/>
              </w:rPr>
              <w:t>(</w:t>
            </w:r>
            <w:proofErr w:type="spellStart"/>
            <w:r w:rsidRPr="00824BC7">
              <w:rPr>
                <w:rFonts w:ascii="Times New Roman" w:eastAsia="Times New Roman" w:hAnsi="Times New Roman"/>
                <w:color w:val="000000"/>
                <w:sz w:val="18"/>
                <w:szCs w:val="18"/>
                <w:lang w:eastAsia="en-GB"/>
              </w:rPr>
              <w:t>Mean±SD</w:t>
            </w:r>
            <w:proofErr w:type="spellEnd"/>
            <w:r w:rsidRPr="00824BC7">
              <w:rPr>
                <w:rFonts w:ascii="Times New Roman" w:eastAsia="Times New Roman" w:hAnsi="Times New Roman"/>
                <w:color w:val="000000"/>
                <w:sz w:val="18"/>
                <w:szCs w:val="18"/>
                <w:lang w:eastAsia="en-GB"/>
              </w:rPr>
              <w:t xml:space="preserve">) Max </w:t>
            </w:r>
          </w:p>
        </w:tc>
      </w:tr>
      <w:tr w:rsidR="00EE1D41" w:rsidRPr="00824BC7" w:rsidTr="00726661">
        <w:trPr>
          <w:trHeight w:val="315"/>
        </w:trPr>
        <w:tc>
          <w:tcPr>
            <w:tcW w:w="1116"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p>
        </w:tc>
        <w:tc>
          <w:tcPr>
            <w:tcW w:w="766"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p>
        </w:tc>
        <w:tc>
          <w:tcPr>
            <w:tcW w:w="1785"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p>
        </w:tc>
        <w:tc>
          <w:tcPr>
            <w:tcW w:w="1735"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p>
        </w:tc>
        <w:tc>
          <w:tcPr>
            <w:tcW w:w="1835"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p>
        </w:tc>
        <w:tc>
          <w:tcPr>
            <w:tcW w:w="858"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p>
        </w:tc>
        <w:tc>
          <w:tcPr>
            <w:tcW w:w="1783"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p>
        </w:tc>
        <w:tc>
          <w:tcPr>
            <w:tcW w:w="1695"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p>
        </w:tc>
        <w:tc>
          <w:tcPr>
            <w:tcW w:w="2145"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color w:val="000000"/>
                <w:sz w:val="18"/>
                <w:szCs w:val="18"/>
                <w:lang w:val="en-GB" w:eastAsia="en-GB"/>
              </w:rPr>
            </w:pPr>
          </w:p>
        </w:tc>
      </w:tr>
      <w:tr w:rsidR="00EE1D41" w:rsidRPr="00824BC7" w:rsidTr="00726661">
        <w:trPr>
          <w:trHeight w:val="435"/>
        </w:trPr>
        <w:tc>
          <w:tcPr>
            <w:tcW w:w="1116"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i/>
                <w:iCs/>
                <w:color w:val="000000"/>
                <w:sz w:val="18"/>
                <w:szCs w:val="18"/>
                <w:lang w:val="en-GB" w:eastAsia="en-GB"/>
              </w:rPr>
            </w:pPr>
            <w:r w:rsidRPr="00824BC7">
              <w:rPr>
                <w:rFonts w:ascii="Times New Roman" w:eastAsia="Times New Roman" w:hAnsi="Times New Roman"/>
                <w:i/>
                <w:iCs/>
                <w:color w:val="000000"/>
                <w:sz w:val="18"/>
                <w:szCs w:val="18"/>
                <w:lang w:eastAsia="en-GB"/>
              </w:rPr>
              <w:t>Anthocleista djalonensis</w:t>
            </w:r>
          </w:p>
        </w:tc>
        <w:tc>
          <w:tcPr>
            <w:tcW w:w="766"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adaxial</w:t>
            </w:r>
          </w:p>
        </w:tc>
        <w:tc>
          <w:tcPr>
            <w:tcW w:w="178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11.0(14.70±2.49)19.0</w:t>
            </w:r>
          </w:p>
        </w:tc>
        <w:tc>
          <w:tcPr>
            <w:tcW w:w="17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7.0(9.80±2.04)14.0</w:t>
            </w:r>
          </w:p>
        </w:tc>
        <w:tc>
          <w:tcPr>
            <w:tcW w:w="18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8.0(10.10±1.74)13.0</w:t>
            </w:r>
          </w:p>
        </w:tc>
        <w:tc>
          <w:tcPr>
            <w:tcW w:w="858"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4.56</w:t>
            </w:r>
          </w:p>
        </w:tc>
        <w:tc>
          <w:tcPr>
            <w:tcW w:w="1783"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11.0(18.10±3.49)19.0</w:t>
            </w:r>
          </w:p>
        </w:tc>
        <w:tc>
          <w:tcPr>
            <w:tcW w:w="169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7.0(10.05±1.82)13.0</w:t>
            </w:r>
          </w:p>
        </w:tc>
        <w:tc>
          <w:tcPr>
            <w:tcW w:w="214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208.0(243.20±16.88)263.0</w:t>
            </w:r>
          </w:p>
        </w:tc>
      </w:tr>
      <w:tr w:rsidR="00EE1D41" w:rsidRPr="00824BC7" w:rsidTr="00726661">
        <w:trPr>
          <w:trHeight w:val="645"/>
        </w:trPr>
        <w:tc>
          <w:tcPr>
            <w:tcW w:w="1116"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i/>
                <w:iCs/>
                <w:color w:val="000000"/>
                <w:sz w:val="18"/>
                <w:szCs w:val="18"/>
                <w:lang w:val="en-GB" w:eastAsia="en-GB"/>
              </w:rPr>
            </w:pPr>
          </w:p>
        </w:tc>
        <w:tc>
          <w:tcPr>
            <w:tcW w:w="766"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abaxial</w:t>
            </w:r>
          </w:p>
        </w:tc>
        <w:tc>
          <w:tcPr>
            <w:tcW w:w="178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15.0(16.50±1.24)18.0</w:t>
            </w:r>
          </w:p>
        </w:tc>
        <w:tc>
          <w:tcPr>
            <w:tcW w:w="17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8.0(9.55±2.46)19.0</w:t>
            </w:r>
          </w:p>
        </w:tc>
        <w:tc>
          <w:tcPr>
            <w:tcW w:w="18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10.0(13.60±2.88)18.0</w:t>
            </w:r>
          </w:p>
        </w:tc>
        <w:tc>
          <w:tcPr>
            <w:tcW w:w="858"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5.96</w:t>
            </w:r>
          </w:p>
        </w:tc>
        <w:tc>
          <w:tcPr>
            <w:tcW w:w="1783"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15.0(16.60±2.68)19.0</w:t>
            </w:r>
          </w:p>
        </w:tc>
        <w:tc>
          <w:tcPr>
            <w:tcW w:w="169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6.0(8.50±1.57)11.0</w:t>
            </w:r>
          </w:p>
        </w:tc>
        <w:tc>
          <w:tcPr>
            <w:tcW w:w="214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178.0(214.55±16.66)241.0</w:t>
            </w:r>
          </w:p>
        </w:tc>
      </w:tr>
      <w:tr w:rsidR="00EE1D41" w:rsidRPr="00824BC7" w:rsidTr="00726661">
        <w:trPr>
          <w:trHeight w:val="645"/>
        </w:trPr>
        <w:tc>
          <w:tcPr>
            <w:tcW w:w="1116"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i/>
                <w:iCs/>
                <w:color w:val="000000"/>
                <w:sz w:val="18"/>
                <w:szCs w:val="18"/>
                <w:lang w:val="en-GB" w:eastAsia="en-GB"/>
              </w:rPr>
            </w:pPr>
            <w:r w:rsidRPr="00824BC7">
              <w:rPr>
                <w:rFonts w:ascii="Times New Roman" w:eastAsia="Times New Roman" w:hAnsi="Times New Roman"/>
                <w:i/>
                <w:iCs/>
                <w:color w:val="000000"/>
                <w:sz w:val="18"/>
                <w:szCs w:val="18"/>
                <w:lang w:eastAsia="en-GB"/>
              </w:rPr>
              <w:t>Anthocleista nobilis</w:t>
            </w:r>
          </w:p>
        </w:tc>
        <w:tc>
          <w:tcPr>
            <w:tcW w:w="766"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adaxial</w:t>
            </w:r>
          </w:p>
        </w:tc>
        <w:tc>
          <w:tcPr>
            <w:tcW w:w="178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17.0(19.00±1.97)22.0</w:t>
            </w:r>
          </w:p>
        </w:tc>
        <w:tc>
          <w:tcPr>
            <w:tcW w:w="17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8.0(11.00±1.59)14.0</w:t>
            </w:r>
          </w:p>
        </w:tc>
        <w:tc>
          <w:tcPr>
            <w:tcW w:w="18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14.0(18.40±2.28)23.0</w:t>
            </w:r>
          </w:p>
        </w:tc>
        <w:tc>
          <w:tcPr>
            <w:tcW w:w="858"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10.14</w:t>
            </w:r>
          </w:p>
        </w:tc>
        <w:tc>
          <w:tcPr>
            <w:tcW w:w="1783"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17.0(20.70±3.20)25.0</w:t>
            </w:r>
          </w:p>
        </w:tc>
        <w:tc>
          <w:tcPr>
            <w:tcW w:w="169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7.0(10.85±2.56)18.0</w:t>
            </w:r>
          </w:p>
        </w:tc>
        <w:tc>
          <w:tcPr>
            <w:tcW w:w="214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180.0(229.20±22.87)259.0</w:t>
            </w:r>
          </w:p>
        </w:tc>
      </w:tr>
      <w:tr w:rsidR="00EE1D41" w:rsidRPr="00824BC7" w:rsidTr="00726661">
        <w:trPr>
          <w:trHeight w:val="645"/>
        </w:trPr>
        <w:tc>
          <w:tcPr>
            <w:tcW w:w="1116"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i/>
                <w:iCs/>
                <w:color w:val="000000"/>
                <w:sz w:val="18"/>
                <w:szCs w:val="18"/>
                <w:lang w:val="en-GB" w:eastAsia="en-GB"/>
              </w:rPr>
            </w:pPr>
          </w:p>
        </w:tc>
        <w:tc>
          <w:tcPr>
            <w:tcW w:w="766"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abaxial</w:t>
            </w:r>
          </w:p>
        </w:tc>
        <w:tc>
          <w:tcPr>
            <w:tcW w:w="178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16.0(19.40±1.57)22.0</w:t>
            </w:r>
          </w:p>
        </w:tc>
        <w:tc>
          <w:tcPr>
            <w:tcW w:w="17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10.0(12.05±1.15)14.0</w:t>
            </w:r>
          </w:p>
        </w:tc>
        <w:tc>
          <w:tcPr>
            <w:tcW w:w="18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11.0(13.40±1.85)17.0</w:t>
            </w:r>
          </w:p>
        </w:tc>
        <w:tc>
          <w:tcPr>
            <w:tcW w:w="858"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7.63</w:t>
            </w:r>
          </w:p>
        </w:tc>
        <w:tc>
          <w:tcPr>
            <w:tcW w:w="1783"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15.0(21.20±5.40)31.0</w:t>
            </w:r>
          </w:p>
        </w:tc>
        <w:tc>
          <w:tcPr>
            <w:tcW w:w="169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6.0(9.65±2.06)13.0</w:t>
            </w:r>
          </w:p>
        </w:tc>
        <w:tc>
          <w:tcPr>
            <w:tcW w:w="214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148.0(185.75±19.86)226.0</w:t>
            </w:r>
          </w:p>
        </w:tc>
      </w:tr>
      <w:tr w:rsidR="00EE1D41" w:rsidRPr="00824BC7" w:rsidTr="00726661">
        <w:trPr>
          <w:trHeight w:val="645"/>
        </w:trPr>
        <w:tc>
          <w:tcPr>
            <w:tcW w:w="1116" w:type="dxa"/>
            <w:vMerge w:val="restart"/>
            <w:tcBorders>
              <w:top w:val="nil"/>
              <w:left w:val="single" w:sz="8" w:space="0" w:color="auto"/>
              <w:bottom w:val="single" w:sz="8" w:space="0" w:color="000000"/>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i/>
                <w:iCs/>
                <w:color w:val="000000"/>
                <w:sz w:val="18"/>
                <w:szCs w:val="18"/>
                <w:lang w:val="en-GB" w:eastAsia="en-GB"/>
              </w:rPr>
            </w:pPr>
            <w:r w:rsidRPr="00824BC7">
              <w:rPr>
                <w:rFonts w:ascii="Times New Roman" w:eastAsia="Times New Roman" w:hAnsi="Times New Roman"/>
                <w:i/>
                <w:iCs/>
                <w:color w:val="000000"/>
                <w:sz w:val="18"/>
                <w:szCs w:val="18"/>
                <w:lang w:eastAsia="en-GB"/>
              </w:rPr>
              <w:t>Anthocleista vogelii</w:t>
            </w:r>
          </w:p>
        </w:tc>
        <w:tc>
          <w:tcPr>
            <w:tcW w:w="766"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adaxial</w:t>
            </w:r>
          </w:p>
        </w:tc>
        <w:tc>
          <w:tcPr>
            <w:tcW w:w="178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19.0(20.85±1.39)23.0</w:t>
            </w:r>
          </w:p>
        </w:tc>
        <w:tc>
          <w:tcPr>
            <w:tcW w:w="17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12.0(13.70±1.08)15.0</w:t>
            </w:r>
          </w:p>
        </w:tc>
        <w:tc>
          <w:tcPr>
            <w:tcW w:w="18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11.0(15.95±1.85)18.0</w:t>
            </w:r>
          </w:p>
        </w:tc>
        <w:tc>
          <w:tcPr>
            <w:tcW w:w="858"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9.05</w:t>
            </w:r>
          </w:p>
        </w:tc>
        <w:tc>
          <w:tcPr>
            <w:tcW w:w="1783"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12.0(18.70±3.60)24.0</w:t>
            </w:r>
          </w:p>
        </w:tc>
        <w:tc>
          <w:tcPr>
            <w:tcW w:w="169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8.0(10.85±1.69)14.0</w:t>
            </w:r>
          </w:p>
        </w:tc>
        <w:tc>
          <w:tcPr>
            <w:tcW w:w="214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155.0(199.90±31.15)241.0</w:t>
            </w:r>
          </w:p>
        </w:tc>
      </w:tr>
      <w:tr w:rsidR="00EE1D41" w:rsidRPr="00824BC7" w:rsidTr="00726661">
        <w:trPr>
          <w:trHeight w:val="645"/>
        </w:trPr>
        <w:tc>
          <w:tcPr>
            <w:tcW w:w="1116" w:type="dxa"/>
            <w:vMerge/>
            <w:tcBorders>
              <w:top w:val="nil"/>
              <w:left w:val="single" w:sz="8" w:space="0" w:color="auto"/>
              <w:bottom w:val="single" w:sz="8" w:space="0" w:color="000000"/>
              <w:right w:val="single" w:sz="8" w:space="0" w:color="auto"/>
            </w:tcBorders>
            <w:vAlign w:val="center"/>
            <w:hideMark/>
          </w:tcPr>
          <w:p w:rsidR="00EE1D41" w:rsidRPr="00824BC7" w:rsidRDefault="00EE1D41" w:rsidP="00726661">
            <w:pPr>
              <w:spacing w:after="0" w:line="240" w:lineRule="auto"/>
              <w:rPr>
                <w:rFonts w:ascii="Times New Roman" w:eastAsia="Times New Roman" w:hAnsi="Times New Roman"/>
                <w:i/>
                <w:iCs/>
                <w:color w:val="000000"/>
                <w:sz w:val="18"/>
                <w:szCs w:val="18"/>
                <w:lang w:val="en-GB" w:eastAsia="en-GB"/>
              </w:rPr>
            </w:pPr>
          </w:p>
        </w:tc>
        <w:tc>
          <w:tcPr>
            <w:tcW w:w="766"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abaxial</w:t>
            </w:r>
          </w:p>
        </w:tc>
        <w:tc>
          <w:tcPr>
            <w:tcW w:w="178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Nil</w:t>
            </w:r>
          </w:p>
        </w:tc>
        <w:tc>
          <w:tcPr>
            <w:tcW w:w="17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Nil</w:t>
            </w:r>
          </w:p>
        </w:tc>
        <w:tc>
          <w:tcPr>
            <w:tcW w:w="183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Nil</w:t>
            </w:r>
          </w:p>
        </w:tc>
        <w:tc>
          <w:tcPr>
            <w:tcW w:w="858"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0</w:t>
            </w:r>
          </w:p>
        </w:tc>
        <w:tc>
          <w:tcPr>
            <w:tcW w:w="1783"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15.0(20.80±2.91)24.0</w:t>
            </w:r>
          </w:p>
        </w:tc>
        <w:tc>
          <w:tcPr>
            <w:tcW w:w="169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8.0(10.45±1.73)13.0</w:t>
            </w:r>
          </w:p>
        </w:tc>
        <w:tc>
          <w:tcPr>
            <w:tcW w:w="2145" w:type="dxa"/>
            <w:tcBorders>
              <w:top w:val="nil"/>
              <w:left w:val="nil"/>
              <w:bottom w:val="single" w:sz="8" w:space="0" w:color="auto"/>
              <w:right w:val="single" w:sz="8" w:space="0" w:color="auto"/>
            </w:tcBorders>
            <w:shd w:val="clear" w:color="auto" w:fill="auto"/>
            <w:vAlign w:val="center"/>
            <w:hideMark/>
          </w:tcPr>
          <w:p w:rsidR="00EE1D41" w:rsidRPr="00824BC7" w:rsidRDefault="00EE1D41" w:rsidP="00726661">
            <w:pPr>
              <w:spacing w:after="0" w:line="240" w:lineRule="auto"/>
              <w:jc w:val="center"/>
              <w:rPr>
                <w:rFonts w:ascii="Times New Roman" w:eastAsia="Times New Roman" w:hAnsi="Times New Roman"/>
                <w:color w:val="000000"/>
                <w:sz w:val="18"/>
                <w:szCs w:val="18"/>
                <w:lang w:val="en-GB" w:eastAsia="en-GB"/>
              </w:rPr>
            </w:pPr>
            <w:r w:rsidRPr="00824BC7">
              <w:rPr>
                <w:rFonts w:ascii="Times New Roman" w:eastAsia="Times New Roman" w:hAnsi="Times New Roman"/>
                <w:color w:val="000000"/>
                <w:sz w:val="18"/>
                <w:szCs w:val="18"/>
                <w:lang w:eastAsia="en-GB"/>
              </w:rPr>
              <w:t>218.0(269.00±26.72)304.0</w:t>
            </w:r>
          </w:p>
        </w:tc>
      </w:tr>
    </w:tbl>
    <w:p w:rsidR="00EE1D41" w:rsidRDefault="00EE1D41" w:rsidP="00EE1D41">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SD= standard deviation</w:t>
      </w: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pStyle w:val="ListParagraph"/>
        <w:spacing w:line="240" w:lineRule="auto"/>
        <w:ind w:left="0"/>
        <w:jc w:val="center"/>
        <w:rPr>
          <w:rFonts w:asciiTheme="majorBidi" w:hAnsiTheme="majorBidi" w:cstheme="majorBidi"/>
          <w:bCs/>
          <w:sz w:val="24"/>
          <w:szCs w:val="24"/>
        </w:rPr>
      </w:pPr>
    </w:p>
    <w:p w:rsidR="00EE1D41" w:rsidRDefault="00EE1D41" w:rsidP="00EE1D41">
      <w:pPr>
        <w:pStyle w:val="ListParagraph"/>
        <w:spacing w:line="240" w:lineRule="auto"/>
        <w:ind w:left="0"/>
        <w:jc w:val="center"/>
        <w:rPr>
          <w:rFonts w:asciiTheme="majorBidi" w:hAnsiTheme="majorBidi" w:cstheme="majorBidi"/>
          <w:bCs/>
          <w:sz w:val="24"/>
          <w:szCs w:val="24"/>
        </w:rPr>
      </w:pPr>
    </w:p>
    <w:p w:rsidR="00EE1D41" w:rsidRDefault="00EE1D41" w:rsidP="00EE1D41">
      <w:pPr>
        <w:pStyle w:val="ListParagraph"/>
        <w:spacing w:line="240" w:lineRule="auto"/>
        <w:ind w:left="0"/>
        <w:jc w:val="center"/>
        <w:rPr>
          <w:rFonts w:asciiTheme="majorBidi" w:hAnsiTheme="majorBidi" w:cstheme="majorBidi"/>
          <w:bCs/>
          <w:sz w:val="24"/>
          <w:szCs w:val="24"/>
        </w:rPr>
      </w:pPr>
    </w:p>
    <w:p w:rsidR="00EE1D41" w:rsidRDefault="00EE1D41" w:rsidP="00EE1D41">
      <w:pPr>
        <w:pStyle w:val="ListParagraph"/>
        <w:spacing w:line="240" w:lineRule="auto"/>
        <w:ind w:left="0"/>
        <w:jc w:val="center"/>
        <w:rPr>
          <w:rFonts w:asciiTheme="majorBidi" w:hAnsiTheme="majorBidi" w:cstheme="majorBidi"/>
          <w:bCs/>
          <w:sz w:val="24"/>
          <w:szCs w:val="24"/>
        </w:rPr>
      </w:pPr>
    </w:p>
    <w:p w:rsidR="00EE1D41" w:rsidRDefault="00EE1D41" w:rsidP="00EE1D41">
      <w:pPr>
        <w:pStyle w:val="ListParagraph"/>
        <w:spacing w:line="240" w:lineRule="auto"/>
        <w:ind w:left="0"/>
        <w:jc w:val="center"/>
        <w:rPr>
          <w:rFonts w:asciiTheme="majorBidi" w:hAnsiTheme="majorBidi" w:cstheme="majorBidi"/>
          <w:bCs/>
          <w:sz w:val="24"/>
          <w:szCs w:val="24"/>
        </w:rPr>
      </w:pPr>
    </w:p>
    <w:p w:rsidR="00B73F31" w:rsidRPr="00B73F31" w:rsidRDefault="00B73F31" w:rsidP="00B73F31">
      <w:pPr>
        <w:pStyle w:val="ListParagraph"/>
        <w:spacing w:line="240" w:lineRule="auto"/>
        <w:ind w:left="0"/>
        <w:jc w:val="both"/>
        <w:rPr>
          <w:rFonts w:asciiTheme="majorBidi" w:hAnsiTheme="majorBidi" w:cstheme="majorBidi"/>
          <w:bCs/>
          <w:sz w:val="24"/>
          <w:szCs w:val="24"/>
        </w:rPr>
      </w:pPr>
      <w:r w:rsidRPr="00B73F31">
        <w:rPr>
          <w:rFonts w:asciiTheme="majorBidi" w:hAnsiTheme="majorBidi" w:cstheme="majorBidi"/>
          <w:bCs/>
          <w:sz w:val="24"/>
          <w:szCs w:val="24"/>
        </w:rPr>
        <w:t xml:space="preserve">Table 5: </w:t>
      </w:r>
      <w:r>
        <w:rPr>
          <w:rFonts w:asciiTheme="majorBidi" w:hAnsiTheme="majorBidi" w:cstheme="majorBidi"/>
          <w:bCs/>
          <w:sz w:val="24"/>
          <w:szCs w:val="24"/>
        </w:rPr>
        <w:t>Q</w:t>
      </w:r>
      <w:r w:rsidRPr="00B73F31">
        <w:rPr>
          <w:rFonts w:asciiTheme="majorBidi" w:hAnsiTheme="majorBidi" w:cstheme="majorBidi"/>
          <w:bCs/>
          <w:sz w:val="24"/>
          <w:szCs w:val="24"/>
        </w:rPr>
        <w:t xml:space="preserve">uantitative stomatal character of </w:t>
      </w:r>
      <w:r w:rsidRPr="00B73F31">
        <w:rPr>
          <w:rFonts w:asciiTheme="majorBidi" w:hAnsiTheme="majorBidi" w:cstheme="majorBidi"/>
          <w:bCs/>
          <w:i/>
          <w:iCs/>
          <w:sz w:val="24"/>
          <w:szCs w:val="24"/>
        </w:rPr>
        <w:t xml:space="preserve">Anthocleista </w:t>
      </w:r>
      <w:proofErr w:type="spellStart"/>
      <w:r w:rsidRPr="00B73F31">
        <w:rPr>
          <w:rFonts w:asciiTheme="majorBidi" w:hAnsiTheme="majorBidi" w:cstheme="majorBidi"/>
          <w:bCs/>
          <w:i/>
          <w:iCs/>
          <w:sz w:val="24"/>
          <w:szCs w:val="24"/>
        </w:rPr>
        <w:t>spp</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845"/>
        <w:gridCol w:w="566"/>
        <w:gridCol w:w="990"/>
        <w:gridCol w:w="630"/>
        <w:gridCol w:w="1080"/>
        <w:gridCol w:w="630"/>
        <w:gridCol w:w="1080"/>
        <w:gridCol w:w="630"/>
        <w:gridCol w:w="900"/>
        <w:gridCol w:w="810"/>
      </w:tblGrid>
      <w:tr w:rsidR="00B73F31" w:rsidRPr="000D1719" w:rsidTr="00B73F31">
        <w:trPr>
          <w:trHeight w:val="566"/>
        </w:trPr>
        <w:tc>
          <w:tcPr>
            <w:tcW w:w="1127" w:type="dxa"/>
            <w:vMerge w:val="restart"/>
            <w:shd w:val="clear" w:color="auto" w:fill="auto"/>
          </w:tcPr>
          <w:p w:rsidR="00B73F31" w:rsidRPr="000D1719" w:rsidRDefault="00B73F31" w:rsidP="00726661">
            <w:pPr>
              <w:pStyle w:val="ListParagraph"/>
              <w:spacing w:line="480" w:lineRule="auto"/>
              <w:ind w:left="0"/>
              <w:jc w:val="center"/>
              <w:rPr>
                <w:rFonts w:asciiTheme="majorBidi" w:hAnsiTheme="majorBidi" w:cstheme="majorBidi"/>
                <w:sz w:val="28"/>
                <w:szCs w:val="28"/>
              </w:rPr>
            </w:pPr>
            <w:r w:rsidRPr="000D1719">
              <w:rPr>
                <w:rFonts w:asciiTheme="majorBidi" w:eastAsia="Times New Roman" w:hAnsiTheme="majorBidi" w:cstheme="majorBidi"/>
                <w:color w:val="000000"/>
                <w:sz w:val="28"/>
                <w:szCs w:val="28"/>
              </w:rPr>
              <w:t>Species</w:t>
            </w:r>
          </w:p>
        </w:tc>
        <w:tc>
          <w:tcPr>
            <w:tcW w:w="8161" w:type="dxa"/>
            <w:gridSpan w:val="10"/>
            <w:shd w:val="clear" w:color="auto" w:fill="auto"/>
          </w:tcPr>
          <w:p w:rsidR="00B73F31" w:rsidRPr="000D1719" w:rsidRDefault="00B73F31" w:rsidP="00726661">
            <w:pPr>
              <w:pStyle w:val="ListParagraph"/>
              <w:spacing w:line="480" w:lineRule="auto"/>
              <w:ind w:left="0"/>
              <w:jc w:val="center"/>
              <w:rPr>
                <w:rFonts w:asciiTheme="majorBidi" w:hAnsiTheme="majorBidi" w:cstheme="majorBidi"/>
                <w:sz w:val="24"/>
                <w:szCs w:val="24"/>
              </w:rPr>
            </w:pPr>
            <w:r w:rsidRPr="000D1719">
              <w:rPr>
                <w:rFonts w:asciiTheme="majorBidi" w:hAnsiTheme="majorBidi" w:cstheme="majorBidi"/>
                <w:sz w:val="24"/>
                <w:szCs w:val="24"/>
              </w:rPr>
              <w:t>STOMATAL CELLS</w:t>
            </w:r>
          </w:p>
        </w:tc>
      </w:tr>
      <w:tr w:rsidR="00B73F31" w:rsidRPr="000D1719" w:rsidTr="00726661">
        <w:tc>
          <w:tcPr>
            <w:tcW w:w="1127" w:type="dxa"/>
            <w:vMerge/>
            <w:shd w:val="clear" w:color="auto" w:fill="auto"/>
          </w:tcPr>
          <w:p w:rsidR="00B73F31" w:rsidRPr="000D1719" w:rsidRDefault="00B73F31" w:rsidP="00726661">
            <w:pPr>
              <w:pStyle w:val="ListParagraph"/>
              <w:spacing w:line="480" w:lineRule="auto"/>
              <w:ind w:left="0"/>
              <w:jc w:val="both"/>
              <w:rPr>
                <w:rFonts w:asciiTheme="majorBidi" w:hAnsiTheme="majorBidi" w:cstheme="majorBidi"/>
                <w:sz w:val="24"/>
                <w:szCs w:val="24"/>
              </w:rPr>
            </w:pPr>
          </w:p>
        </w:tc>
        <w:tc>
          <w:tcPr>
            <w:tcW w:w="1411" w:type="dxa"/>
            <w:gridSpan w:val="2"/>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Adaxial Length</w:t>
            </w:r>
          </w:p>
        </w:tc>
        <w:tc>
          <w:tcPr>
            <w:tcW w:w="1620" w:type="dxa"/>
            <w:gridSpan w:val="2"/>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Adaxial Width</w:t>
            </w:r>
          </w:p>
        </w:tc>
        <w:tc>
          <w:tcPr>
            <w:tcW w:w="1710" w:type="dxa"/>
            <w:gridSpan w:val="2"/>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Abaxial Length</w:t>
            </w:r>
          </w:p>
        </w:tc>
        <w:tc>
          <w:tcPr>
            <w:tcW w:w="1710" w:type="dxa"/>
            <w:gridSpan w:val="2"/>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Abaxial Width</w:t>
            </w:r>
          </w:p>
        </w:tc>
        <w:tc>
          <w:tcPr>
            <w:tcW w:w="1710" w:type="dxa"/>
            <w:gridSpan w:val="2"/>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Mean Stomatal Number</w:t>
            </w:r>
          </w:p>
        </w:tc>
      </w:tr>
      <w:tr w:rsidR="00B73F31" w:rsidRPr="000D1719" w:rsidTr="00726661">
        <w:tc>
          <w:tcPr>
            <w:tcW w:w="1127" w:type="dxa"/>
            <w:vMerge/>
            <w:shd w:val="clear" w:color="auto" w:fill="auto"/>
          </w:tcPr>
          <w:p w:rsidR="00B73F31" w:rsidRPr="000D1719" w:rsidRDefault="00B73F31" w:rsidP="00726661">
            <w:pPr>
              <w:pStyle w:val="ListParagraph"/>
              <w:spacing w:line="480" w:lineRule="auto"/>
              <w:ind w:left="0"/>
              <w:jc w:val="both"/>
              <w:rPr>
                <w:rFonts w:asciiTheme="majorBidi" w:hAnsiTheme="majorBidi" w:cstheme="majorBidi"/>
                <w:sz w:val="24"/>
                <w:szCs w:val="24"/>
              </w:rPr>
            </w:pPr>
          </w:p>
        </w:tc>
        <w:tc>
          <w:tcPr>
            <w:tcW w:w="845"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Mean (µm)</w:t>
            </w:r>
          </w:p>
        </w:tc>
        <w:tc>
          <w:tcPr>
            <w:tcW w:w="566"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SD</w:t>
            </w:r>
          </w:p>
        </w:tc>
        <w:tc>
          <w:tcPr>
            <w:tcW w:w="99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Mean (µm)</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SD</w:t>
            </w:r>
          </w:p>
        </w:tc>
        <w:tc>
          <w:tcPr>
            <w:tcW w:w="108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Mean (µm)</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SD</w:t>
            </w:r>
          </w:p>
        </w:tc>
        <w:tc>
          <w:tcPr>
            <w:tcW w:w="108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Mean (µm)</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SD</w:t>
            </w:r>
          </w:p>
        </w:tc>
        <w:tc>
          <w:tcPr>
            <w:tcW w:w="90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Adaxial</w:t>
            </w:r>
          </w:p>
        </w:tc>
        <w:tc>
          <w:tcPr>
            <w:tcW w:w="81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Abaxial</w:t>
            </w:r>
          </w:p>
        </w:tc>
      </w:tr>
      <w:tr w:rsidR="00B73F31" w:rsidRPr="000D1719" w:rsidTr="00726661">
        <w:trPr>
          <w:trHeight w:val="584"/>
        </w:trPr>
        <w:tc>
          <w:tcPr>
            <w:tcW w:w="1127"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i/>
                <w:iCs/>
                <w:color w:val="000000"/>
                <w:sz w:val="18"/>
                <w:szCs w:val="18"/>
              </w:rPr>
            </w:pPr>
            <w:r w:rsidRPr="000D1719">
              <w:rPr>
                <w:rFonts w:asciiTheme="majorBidi" w:eastAsia="Times New Roman" w:hAnsiTheme="majorBidi" w:cstheme="majorBidi"/>
                <w:i/>
                <w:iCs/>
                <w:color w:val="000000"/>
                <w:sz w:val="18"/>
                <w:szCs w:val="18"/>
              </w:rPr>
              <w:t>Anthocleista djalonensis</w:t>
            </w:r>
          </w:p>
        </w:tc>
        <w:tc>
          <w:tcPr>
            <w:tcW w:w="845"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14.7</w:t>
            </w:r>
          </w:p>
        </w:tc>
        <w:tc>
          <w:tcPr>
            <w:tcW w:w="566"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2.49</w:t>
            </w:r>
          </w:p>
        </w:tc>
        <w:tc>
          <w:tcPr>
            <w:tcW w:w="99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9.8</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2.04</w:t>
            </w:r>
          </w:p>
        </w:tc>
        <w:tc>
          <w:tcPr>
            <w:tcW w:w="108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16.5</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1.24</w:t>
            </w:r>
          </w:p>
        </w:tc>
        <w:tc>
          <w:tcPr>
            <w:tcW w:w="108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9.55</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2.46</w:t>
            </w:r>
          </w:p>
        </w:tc>
        <w:tc>
          <w:tcPr>
            <w:tcW w:w="90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10.1</w:t>
            </w:r>
          </w:p>
        </w:tc>
        <w:tc>
          <w:tcPr>
            <w:tcW w:w="81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13.6</w:t>
            </w:r>
          </w:p>
        </w:tc>
      </w:tr>
      <w:tr w:rsidR="00B73F31" w:rsidRPr="000D1719" w:rsidTr="00726661">
        <w:trPr>
          <w:trHeight w:val="575"/>
        </w:trPr>
        <w:tc>
          <w:tcPr>
            <w:tcW w:w="1127"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i/>
                <w:iCs/>
                <w:color w:val="000000"/>
                <w:sz w:val="18"/>
                <w:szCs w:val="18"/>
              </w:rPr>
            </w:pPr>
            <w:r w:rsidRPr="000D1719">
              <w:rPr>
                <w:rFonts w:asciiTheme="majorBidi" w:eastAsia="Times New Roman" w:hAnsiTheme="majorBidi" w:cstheme="majorBidi"/>
                <w:i/>
                <w:iCs/>
                <w:color w:val="000000"/>
                <w:sz w:val="18"/>
                <w:szCs w:val="18"/>
              </w:rPr>
              <w:t>Anthocleista nobilis</w:t>
            </w:r>
          </w:p>
        </w:tc>
        <w:tc>
          <w:tcPr>
            <w:tcW w:w="845"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19</w:t>
            </w:r>
          </w:p>
        </w:tc>
        <w:tc>
          <w:tcPr>
            <w:tcW w:w="566"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1.97</w:t>
            </w:r>
          </w:p>
        </w:tc>
        <w:tc>
          <w:tcPr>
            <w:tcW w:w="99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11</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1.59</w:t>
            </w:r>
          </w:p>
        </w:tc>
        <w:tc>
          <w:tcPr>
            <w:tcW w:w="108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19.4</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1.57</w:t>
            </w:r>
          </w:p>
        </w:tc>
        <w:tc>
          <w:tcPr>
            <w:tcW w:w="108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12.05</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1.15</w:t>
            </w:r>
          </w:p>
        </w:tc>
        <w:tc>
          <w:tcPr>
            <w:tcW w:w="90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18.4</w:t>
            </w:r>
          </w:p>
        </w:tc>
        <w:tc>
          <w:tcPr>
            <w:tcW w:w="81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13.4</w:t>
            </w:r>
          </w:p>
        </w:tc>
      </w:tr>
      <w:tr w:rsidR="00B73F31" w:rsidRPr="000D1719" w:rsidTr="00726661">
        <w:trPr>
          <w:trHeight w:val="584"/>
        </w:trPr>
        <w:tc>
          <w:tcPr>
            <w:tcW w:w="1127"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i/>
                <w:iCs/>
                <w:color w:val="000000"/>
                <w:sz w:val="18"/>
                <w:szCs w:val="18"/>
              </w:rPr>
            </w:pPr>
            <w:r w:rsidRPr="000D1719">
              <w:rPr>
                <w:rFonts w:asciiTheme="majorBidi" w:eastAsia="Times New Roman" w:hAnsiTheme="majorBidi" w:cstheme="majorBidi"/>
                <w:i/>
                <w:iCs/>
                <w:color w:val="000000"/>
                <w:sz w:val="18"/>
                <w:szCs w:val="18"/>
              </w:rPr>
              <w:t>Anthocleista vogelii</w:t>
            </w:r>
          </w:p>
        </w:tc>
        <w:tc>
          <w:tcPr>
            <w:tcW w:w="845"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20.85</w:t>
            </w:r>
          </w:p>
        </w:tc>
        <w:tc>
          <w:tcPr>
            <w:tcW w:w="566"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1.39</w:t>
            </w:r>
          </w:p>
        </w:tc>
        <w:tc>
          <w:tcPr>
            <w:tcW w:w="99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13.7</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1.08</w:t>
            </w:r>
          </w:p>
        </w:tc>
        <w:tc>
          <w:tcPr>
            <w:tcW w:w="108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0</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0</w:t>
            </w:r>
          </w:p>
        </w:tc>
        <w:tc>
          <w:tcPr>
            <w:tcW w:w="108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0</w:t>
            </w:r>
          </w:p>
        </w:tc>
        <w:tc>
          <w:tcPr>
            <w:tcW w:w="63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0</w:t>
            </w:r>
          </w:p>
        </w:tc>
        <w:tc>
          <w:tcPr>
            <w:tcW w:w="90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15.95</w:t>
            </w:r>
          </w:p>
        </w:tc>
        <w:tc>
          <w:tcPr>
            <w:tcW w:w="810" w:type="dxa"/>
            <w:shd w:val="clear" w:color="auto" w:fill="auto"/>
            <w:vAlign w:val="center"/>
          </w:tcPr>
          <w:p w:rsidR="00B73F31" w:rsidRPr="000D1719" w:rsidRDefault="00B73F31" w:rsidP="00726661">
            <w:pPr>
              <w:spacing w:after="0" w:line="240" w:lineRule="auto"/>
              <w:jc w:val="center"/>
              <w:rPr>
                <w:rFonts w:asciiTheme="majorBidi" w:eastAsia="Times New Roman" w:hAnsiTheme="majorBidi" w:cstheme="majorBidi"/>
                <w:color w:val="000000"/>
                <w:sz w:val="18"/>
                <w:szCs w:val="18"/>
              </w:rPr>
            </w:pPr>
            <w:r w:rsidRPr="000D1719">
              <w:rPr>
                <w:rFonts w:asciiTheme="majorBidi" w:eastAsia="Times New Roman" w:hAnsiTheme="majorBidi" w:cstheme="majorBidi"/>
                <w:color w:val="000000"/>
                <w:sz w:val="18"/>
                <w:szCs w:val="18"/>
              </w:rPr>
              <w:t>0</w:t>
            </w:r>
          </w:p>
        </w:tc>
      </w:tr>
    </w:tbl>
    <w:p w:rsidR="00B73F31" w:rsidRPr="000D1719" w:rsidRDefault="00B73F31" w:rsidP="00B73F31">
      <w:pPr>
        <w:pStyle w:val="ListParagraph"/>
        <w:spacing w:line="480" w:lineRule="auto"/>
        <w:ind w:left="0"/>
        <w:jc w:val="both"/>
        <w:rPr>
          <w:rFonts w:asciiTheme="majorBidi" w:eastAsia="Times New Roman" w:hAnsiTheme="majorBidi" w:cstheme="majorBidi"/>
          <w:color w:val="000000"/>
        </w:rPr>
      </w:pPr>
      <w:r w:rsidRPr="000D1719">
        <w:rPr>
          <w:rFonts w:asciiTheme="majorBidi" w:eastAsia="Times New Roman" w:hAnsiTheme="majorBidi" w:cstheme="majorBidi"/>
          <w:color w:val="000000"/>
        </w:rPr>
        <w:t>SD= Standard Deviation</w:t>
      </w:r>
    </w:p>
    <w:p w:rsidR="00B73F31" w:rsidRDefault="00B73F31" w:rsidP="00EE1D41">
      <w:pPr>
        <w:pStyle w:val="ListParagraph"/>
        <w:spacing w:line="240" w:lineRule="auto"/>
        <w:ind w:left="0"/>
        <w:jc w:val="center"/>
        <w:rPr>
          <w:rFonts w:asciiTheme="majorBidi" w:hAnsiTheme="majorBidi" w:cstheme="majorBidi"/>
          <w:bCs/>
          <w:sz w:val="24"/>
          <w:szCs w:val="24"/>
        </w:rPr>
      </w:pPr>
    </w:p>
    <w:p w:rsidR="00EE1D41" w:rsidRPr="00E33E61" w:rsidRDefault="00EE1D41" w:rsidP="00B73F31">
      <w:pPr>
        <w:pStyle w:val="ListParagraph"/>
        <w:spacing w:line="240" w:lineRule="auto"/>
        <w:ind w:left="0"/>
        <w:rPr>
          <w:rFonts w:asciiTheme="majorBidi" w:hAnsiTheme="majorBidi" w:cstheme="majorBidi"/>
          <w:bCs/>
          <w:sz w:val="24"/>
          <w:szCs w:val="24"/>
        </w:rPr>
      </w:pPr>
      <w:proofErr w:type="gramStart"/>
      <w:r w:rsidRPr="00E33E61">
        <w:rPr>
          <w:rFonts w:asciiTheme="majorBidi" w:hAnsiTheme="majorBidi" w:cstheme="majorBidi"/>
          <w:bCs/>
          <w:sz w:val="24"/>
          <w:szCs w:val="24"/>
        </w:rPr>
        <w:t xml:space="preserve">Table 6: </w:t>
      </w:r>
      <w:r w:rsidR="00B73F31">
        <w:rPr>
          <w:rFonts w:asciiTheme="majorBidi" w:hAnsiTheme="majorBidi" w:cstheme="majorBidi"/>
          <w:bCs/>
          <w:sz w:val="24"/>
          <w:szCs w:val="24"/>
        </w:rPr>
        <w:t>Q</w:t>
      </w:r>
      <w:r w:rsidRPr="00E33E61">
        <w:rPr>
          <w:rFonts w:asciiTheme="majorBidi" w:hAnsiTheme="majorBidi" w:cstheme="majorBidi"/>
          <w:bCs/>
          <w:sz w:val="24"/>
          <w:szCs w:val="24"/>
        </w:rPr>
        <w:t xml:space="preserve">uantitative </w:t>
      </w:r>
      <w:r>
        <w:rPr>
          <w:rFonts w:asciiTheme="majorBidi" w:hAnsiTheme="majorBidi" w:cstheme="majorBidi"/>
          <w:bCs/>
          <w:sz w:val="24"/>
          <w:szCs w:val="24"/>
        </w:rPr>
        <w:t xml:space="preserve">leaf </w:t>
      </w:r>
      <w:r w:rsidRPr="00E33E61">
        <w:rPr>
          <w:rFonts w:asciiTheme="majorBidi" w:hAnsiTheme="majorBidi" w:cstheme="majorBidi"/>
          <w:bCs/>
          <w:sz w:val="24"/>
          <w:szCs w:val="24"/>
        </w:rPr>
        <w:t xml:space="preserve">epidermal character of </w:t>
      </w:r>
      <w:r w:rsidRPr="00217ED8">
        <w:rPr>
          <w:rFonts w:asciiTheme="majorBidi" w:hAnsiTheme="majorBidi" w:cstheme="majorBidi"/>
          <w:i/>
          <w:iCs/>
          <w:sz w:val="24"/>
          <w:szCs w:val="24"/>
        </w:rPr>
        <w:t>Anthocleista</w:t>
      </w:r>
      <w:r>
        <w:rPr>
          <w:rFonts w:asciiTheme="majorBidi" w:hAnsiTheme="majorBidi" w:cstheme="majorBidi"/>
          <w:sz w:val="24"/>
          <w:szCs w:val="24"/>
        </w:rPr>
        <w:t xml:space="preserve"> </w:t>
      </w:r>
      <w:r w:rsidRPr="00217ED8">
        <w:rPr>
          <w:rFonts w:asciiTheme="majorBidi" w:eastAsia="Times New Roman" w:hAnsiTheme="majorBidi" w:cstheme="majorBidi"/>
          <w:color w:val="000000"/>
          <w:sz w:val="24"/>
          <w:szCs w:val="24"/>
        </w:rPr>
        <w:t>spp.</w:t>
      </w:r>
      <w:proofErr w:type="gramEnd"/>
    </w:p>
    <w:tbl>
      <w:tblPr>
        <w:tblW w:w="12631" w:type="dxa"/>
        <w:tblInd w:w="93" w:type="dxa"/>
        <w:tblLook w:val="04A0" w:firstRow="1" w:lastRow="0" w:firstColumn="1" w:lastColumn="0" w:noHBand="0" w:noVBand="1"/>
      </w:tblPr>
      <w:tblGrid>
        <w:gridCol w:w="2020"/>
        <w:gridCol w:w="1114"/>
        <w:gridCol w:w="709"/>
        <w:gridCol w:w="1134"/>
        <w:gridCol w:w="708"/>
        <w:gridCol w:w="993"/>
        <w:gridCol w:w="708"/>
        <w:gridCol w:w="993"/>
        <w:gridCol w:w="756"/>
        <w:gridCol w:w="993"/>
        <w:gridCol w:w="992"/>
        <w:gridCol w:w="850"/>
        <w:gridCol w:w="709"/>
      </w:tblGrid>
      <w:tr w:rsidR="00EE1D41" w:rsidRPr="00384C3C" w:rsidTr="00726661">
        <w:trPr>
          <w:trHeight w:val="315"/>
        </w:trPr>
        <w:tc>
          <w:tcPr>
            <w:tcW w:w="20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Species</w:t>
            </w:r>
          </w:p>
        </w:tc>
        <w:tc>
          <w:tcPr>
            <w:tcW w:w="10611" w:type="dxa"/>
            <w:gridSpan w:val="12"/>
            <w:tcBorders>
              <w:top w:val="single" w:sz="8" w:space="0" w:color="auto"/>
              <w:left w:val="nil"/>
              <w:bottom w:val="single" w:sz="8" w:space="0" w:color="auto"/>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Epidermal cells</w:t>
            </w:r>
          </w:p>
        </w:tc>
      </w:tr>
      <w:tr w:rsidR="00EE1D41" w:rsidRPr="00384C3C" w:rsidTr="00726661">
        <w:trPr>
          <w:trHeight w:val="315"/>
        </w:trPr>
        <w:tc>
          <w:tcPr>
            <w:tcW w:w="2020" w:type="dxa"/>
            <w:vMerge/>
            <w:tcBorders>
              <w:top w:val="single" w:sz="8" w:space="0" w:color="auto"/>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182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Adaxial Length</w:t>
            </w:r>
          </w:p>
        </w:tc>
        <w:tc>
          <w:tcPr>
            <w:tcW w:w="184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Adaxial Width</w:t>
            </w:r>
          </w:p>
        </w:tc>
        <w:tc>
          <w:tcPr>
            <w:tcW w:w="17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Abaxial Length</w:t>
            </w:r>
          </w:p>
        </w:tc>
        <w:tc>
          <w:tcPr>
            <w:tcW w:w="17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Abaxial Width</w:t>
            </w:r>
          </w:p>
        </w:tc>
        <w:tc>
          <w:tcPr>
            <w:tcW w:w="198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Mean Cell Number (X40)</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 xml:space="preserve"> Thickness</w:t>
            </w:r>
          </w:p>
        </w:tc>
      </w:tr>
      <w:tr w:rsidR="00EE1D41" w:rsidRPr="00384C3C" w:rsidTr="00726661">
        <w:trPr>
          <w:trHeight w:val="315"/>
        </w:trPr>
        <w:tc>
          <w:tcPr>
            <w:tcW w:w="2020" w:type="dxa"/>
            <w:vMerge/>
            <w:tcBorders>
              <w:top w:val="single" w:sz="8" w:space="0" w:color="auto"/>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1114"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Mean (µm)</w:t>
            </w:r>
          </w:p>
        </w:tc>
        <w:tc>
          <w:tcPr>
            <w:tcW w:w="709"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SD</w:t>
            </w:r>
          </w:p>
        </w:tc>
        <w:tc>
          <w:tcPr>
            <w:tcW w:w="1134"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Mean (µm)</w:t>
            </w:r>
          </w:p>
        </w:tc>
        <w:tc>
          <w:tcPr>
            <w:tcW w:w="708"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SD</w:t>
            </w:r>
          </w:p>
        </w:tc>
        <w:tc>
          <w:tcPr>
            <w:tcW w:w="993"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Mean (µm)</w:t>
            </w:r>
          </w:p>
        </w:tc>
        <w:tc>
          <w:tcPr>
            <w:tcW w:w="708"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SD</w:t>
            </w:r>
          </w:p>
        </w:tc>
        <w:tc>
          <w:tcPr>
            <w:tcW w:w="993"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Mean (µm)</w:t>
            </w:r>
          </w:p>
        </w:tc>
        <w:tc>
          <w:tcPr>
            <w:tcW w:w="708"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SD</w:t>
            </w:r>
          </w:p>
        </w:tc>
        <w:tc>
          <w:tcPr>
            <w:tcW w:w="993"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Adaxial</w:t>
            </w:r>
          </w:p>
        </w:tc>
        <w:tc>
          <w:tcPr>
            <w:tcW w:w="992" w:type="dxa"/>
            <w:tcBorders>
              <w:top w:val="single" w:sz="8" w:space="0" w:color="auto"/>
              <w:left w:val="nil"/>
              <w:bottom w:val="single" w:sz="8" w:space="0" w:color="auto"/>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Abaxial</w:t>
            </w:r>
          </w:p>
        </w:tc>
        <w:tc>
          <w:tcPr>
            <w:tcW w:w="850"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Mean</w:t>
            </w:r>
          </w:p>
        </w:tc>
        <w:tc>
          <w:tcPr>
            <w:tcW w:w="709" w:type="dxa"/>
            <w:tcBorders>
              <w:top w:val="nil"/>
              <w:left w:val="nil"/>
              <w:bottom w:val="single" w:sz="8" w:space="0" w:color="auto"/>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SD</w:t>
            </w:r>
          </w:p>
        </w:tc>
      </w:tr>
      <w:tr w:rsidR="00EE1D41" w:rsidRPr="00384C3C" w:rsidTr="00726661">
        <w:trPr>
          <w:trHeight w:val="300"/>
        </w:trPr>
        <w:tc>
          <w:tcPr>
            <w:tcW w:w="20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i/>
                <w:iCs/>
                <w:color w:val="000000"/>
                <w:sz w:val="24"/>
                <w:szCs w:val="24"/>
                <w:lang w:val="en-GB" w:eastAsia="en-GB"/>
              </w:rPr>
            </w:pPr>
            <w:r w:rsidRPr="00384C3C">
              <w:rPr>
                <w:rFonts w:asciiTheme="majorBidi" w:eastAsia="Times New Roman" w:hAnsiTheme="majorBidi" w:cstheme="majorBidi"/>
                <w:i/>
                <w:iCs/>
                <w:color w:val="000000"/>
                <w:sz w:val="24"/>
                <w:szCs w:val="24"/>
                <w:lang w:eastAsia="en-GB"/>
              </w:rPr>
              <w:t>Anthocleista djalonensis</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18.1</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3.49</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10.05</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1.82</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16.6</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2.68</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8.5</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1.57</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243.2</w:t>
            </w:r>
          </w:p>
        </w:tc>
        <w:tc>
          <w:tcPr>
            <w:tcW w:w="992" w:type="dxa"/>
            <w:vMerge w:val="restart"/>
            <w:tcBorders>
              <w:top w:val="single" w:sz="8" w:space="0" w:color="auto"/>
              <w:left w:val="single" w:sz="8" w:space="0" w:color="auto"/>
              <w:bottom w:val="nil"/>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214.55</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2.01</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0.43</w:t>
            </w:r>
          </w:p>
        </w:tc>
      </w:tr>
      <w:tr w:rsidR="00EE1D41" w:rsidRPr="00384C3C" w:rsidTr="00726661">
        <w:trPr>
          <w:trHeight w:val="315"/>
        </w:trPr>
        <w:tc>
          <w:tcPr>
            <w:tcW w:w="2020"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i/>
                <w:iCs/>
                <w:color w:val="000000"/>
                <w:sz w:val="24"/>
                <w:szCs w:val="24"/>
                <w:lang w:val="en-GB" w:eastAsia="en-GB"/>
              </w:rPr>
            </w:pPr>
          </w:p>
        </w:tc>
        <w:tc>
          <w:tcPr>
            <w:tcW w:w="1114"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9"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1134"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8"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993"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8"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993"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8"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993"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992" w:type="dxa"/>
            <w:vMerge/>
            <w:tcBorders>
              <w:top w:val="single" w:sz="8" w:space="0" w:color="auto"/>
              <w:left w:val="single" w:sz="8" w:space="0" w:color="auto"/>
              <w:bottom w:val="nil"/>
              <w:right w:val="single" w:sz="8" w:space="0" w:color="000000"/>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850"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9"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r>
      <w:tr w:rsidR="00EE1D41" w:rsidRPr="00384C3C" w:rsidTr="00726661">
        <w:trPr>
          <w:trHeight w:val="300"/>
        </w:trPr>
        <w:tc>
          <w:tcPr>
            <w:tcW w:w="20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i/>
                <w:iCs/>
                <w:color w:val="000000"/>
                <w:sz w:val="24"/>
                <w:szCs w:val="24"/>
                <w:lang w:val="en-GB" w:eastAsia="en-GB"/>
              </w:rPr>
            </w:pPr>
            <w:r w:rsidRPr="00384C3C">
              <w:rPr>
                <w:rFonts w:asciiTheme="majorBidi" w:eastAsia="Times New Roman" w:hAnsiTheme="majorBidi" w:cstheme="majorBidi"/>
                <w:i/>
                <w:iCs/>
                <w:color w:val="000000"/>
                <w:sz w:val="24"/>
                <w:szCs w:val="24"/>
                <w:lang w:eastAsia="en-GB"/>
              </w:rPr>
              <w:t>Anthocleista nobilis</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20.7</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3.2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10.85</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2.56</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21.2</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5.4</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9.65</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10.06</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229.2</w:t>
            </w:r>
          </w:p>
        </w:tc>
        <w:tc>
          <w:tcPr>
            <w:tcW w:w="992"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val="en-GB" w:eastAsia="en-GB"/>
              </w:rPr>
              <w:t>185.75</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2.37</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0.62</w:t>
            </w:r>
          </w:p>
        </w:tc>
      </w:tr>
      <w:tr w:rsidR="00EE1D41" w:rsidRPr="00384C3C" w:rsidTr="00726661">
        <w:trPr>
          <w:trHeight w:val="315"/>
        </w:trPr>
        <w:tc>
          <w:tcPr>
            <w:tcW w:w="2020"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i/>
                <w:iCs/>
                <w:color w:val="000000"/>
                <w:sz w:val="24"/>
                <w:szCs w:val="24"/>
                <w:lang w:val="en-GB" w:eastAsia="en-GB"/>
              </w:rPr>
            </w:pPr>
          </w:p>
        </w:tc>
        <w:tc>
          <w:tcPr>
            <w:tcW w:w="1114"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9"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1134"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8"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993"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8"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993"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8"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993"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992" w:type="dxa"/>
            <w:vMerge/>
            <w:tcBorders>
              <w:top w:val="single" w:sz="8" w:space="0" w:color="auto"/>
              <w:left w:val="single" w:sz="8" w:space="0" w:color="auto"/>
              <w:bottom w:val="single" w:sz="8" w:space="0" w:color="000000"/>
              <w:right w:val="single" w:sz="8" w:space="0" w:color="000000"/>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850"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c>
          <w:tcPr>
            <w:tcW w:w="709" w:type="dxa"/>
            <w:vMerge/>
            <w:tcBorders>
              <w:top w:val="nil"/>
              <w:left w:val="single" w:sz="8" w:space="0" w:color="auto"/>
              <w:bottom w:val="single" w:sz="8" w:space="0" w:color="000000"/>
              <w:right w:val="single" w:sz="8" w:space="0" w:color="auto"/>
            </w:tcBorders>
            <w:vAlign w:val="center"/>
            <w:hideMark/>
          </w:tcPr>
          <w:p w:rsidR="00EE1D41" w:rsidRPr="00384C3C" w:rsidRDefault="00EE1D41" w:rsidP="00726661">
            <w:pPr>
              <w:spacing w:after="0" w:line="240" w:lineRule="auto"/>
              <w:rPr>
                <w:rFonts w:asciiTheme="majorBidi" w:eastAsia="Times New Roman" w:hAnsiTheme="majorBidi" w:cstheme="majorBidi"/>
                <w:color w:val="000000"/>
                <w:sz w:val="24"/>
                <w:szCs w:val="24"/>
                <w:lang w:val="en-GB" w:eastAsia="en-GB"/>
              </w:rPr>
            </w:pPr>
          </w:p>
        </w:tc>
      </w:tr>
      <w:tr w:rsidR="00EE1D41" w:rsidRPr="00384C3C" w:rsidTr="00726661">
        <w:trPr>
          <w:trHeight w:val="300"/>
        </w:trPr>
        <w:tc>
          <w:tcPr>
            <w:tcW w:w="2020"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i/>
                <w:iCs/>
                <w:color w:val="000000"/>
                <w:sz w:val="24"/>
                <w:szCs w:val="24"/>
                <w:lang w:val="en-GB" w:eastAsia="en-GB"/>
              </w:rPr>
            </w:pPr>
            <w:r w:rsidRPr="00384C3C">
              <w:rPr>
                <w:rFonts w:asciiTheme="majorBidi" w:eastAsia="Times New Roman" w:hAnsiTheme="majorBidi" w:cstheme="majorBidi"/>
                <w:i/>
                <w:iCs/>
                <w:color w:val="000000"/>
                <w:sz w:val="24"/>
                <w:szCs w:val="24"/>
                <w:lang w:eastAsia="en-GB"/>
              </w:rPr>
              <w:t>Anthocleista vogelii</w:t>
            </w:r>
          </w:p>
        </w:tc>
        <w:tc>
          <w:tcPr>
            <w:tcW w:w="1114"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18.7</w:t>
            </w:r>
          </w:p>
        </w:tc>
        <w:tc>
          <w:tcPr>
            <w:tcW w:w="709"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3.6</w:t>
            </w:r>
          </w:p>
        </w:tc>
        <w:tc>
          <w:tcPr>
            <w:tcW w:w="1134"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10.85</w:t>
            </w:r>
          </w:p>
        </w:tc>
        <w:tc>
          <w:tcPr>
            <w:tcW w:w="708"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1.17</w:t>
            </w:r>
          </w:p>
        </w:tc>
        <w:tc>
          <w:tcPr>
            <w:tcW w:w="993"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20.8</w:t>
            </w:r>
          </w:p>
        </w:tc>
        <w:tc>
          <w:tcPr>
            <w:tcW w:w="708"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2.91</w:t>
            </w:r>
          </w:p>
        </w:tc>
        <w:tc>
          <w:tcPr>
            <w:tcW w:w="993"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10.5</w:t>
            </w:r>
          </w:p>
        </w:tc>
        <w:tc>
          <w:tcPr>
            <w:tcW w:w="708"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1.82</w:t>
            </w:r>
          </w:p>
        </w:tc>
        <w:tc>
          <w:tcPr>
            <w:tcW w:w="993"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199.9</w:t>
            </w:r>
          </w:p>
        </w:tc>
        <w:tc>
          <w:tcPr>
            <w:tcW w:w="992" w:type="dxa"/>
            <w:tcBorders>
              <w:top w:val="nil"/>
              <w:left w:val="single" w:sz="8" w:space="0" w:color="auto"/>
              <w:bottom w:val="single" w:sz="8" w:space="0" w:color="000000"/>
              <w:right w:val="single" w:sz="8" w:space="0" w:color="000000"/>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val="en-GB" w:eastAsia="en-GB"/>
              </w:rPr>
              <w:t>260</w:t>
            </w:r>
          </w:p>
        </w:tc>
        <w:tc>
          <w:tcPr>
            <w:tcW w:w="850"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1.88</w:t>
            </w:r>
          </w:p>
        </w:tc>
        <w:tc>
          <w:tcPr>
            <w:tcW w:w="709" w:type="dxa"/>
            <w:tcBorders>
              <w:top w:val="nil"/>
              <w:left w:val="single" w:sz="8" w:space="0" w:color="auto"/>
              <w:bottom w:val="single" w:sz="8" w:space="0" w:color="000000"/>
              <w:right w:val="single" w:sz="8" w:space="0" w:color="auto"/>
            </w:tcBorders>
            <w:shd w:val="clear" w:color="auto" w:fill="auto"/>
            <w:noWrap/>
            <w:vAlign w:val="center"/>
            <w:hideMark/>
          </w:tcPr>
          <w:p w:rsidR="00EE1D41" w:rsidRPr="00384C3C" w:rsidRDefault="00EE1D41" w:rsidP="00726661">
            <w:pPr>
              <w:spacing w:after="0" w:line="240" w:lineRule="auto"/>
              <w:jc w:val="center"/>
              <w:rPr>
                <w:rFonts w:asciiTheme="majorBidi" w:eastAsia="Times New Roman" w:hAnsiTheme="majorBidi" w:cstheme="majorBidi"/>
                <w:color w:val="000000"/>
                <w:sz w:val="24"/>
                <w:szCs w:val="24"/>
                <w:lang w:val="en-GB" w:eastAsia="en-GB"/>
              </w:rPr>
            </w:pPr>
            <w:r w:rsidRPr="00384C3C">
              <w:rPr>
                <w:rFonts w:asciiTheme="majorBidi" w:eastAsia="Times New Roman" w:hAnsiTheme="majorBidi" w:cstheme="majorBidi"/>
                <w:color w:val="000000"/>
                <w:sz w:val="24"/>
                <w:szCs w:val="24"/>
                <w:lang w:eastAsia="en-GB"/>
              </w:rPr>
              <w:t>0.44</w:t>
            </w:r>
          </w:p>
        </w:tc>
      </w:tr>
    </w:tbl>
    <w:p w:rsidR="00B73F31" w:rsidRDefault="00EE1D41" w:rsidP="00EE1D41">
      <w:pPr>
        <w:pStyle w:val="ListParagraph"/>
        <w:spacing w:line="480" w:lineRule="auto"/>
        <w:ind w:left="0"/>
        <w:rPr>
          <w:rFonts w:asciiTheme="majorBidi" w:hAnsiTheme="majorBidi" w:cstheme="majorBidi"/>
          <w:bCs/>
          <w:sz w:val="24"/>
          <w:szCs w:val="24"/>
        </w:rPr>
        <w:sectPr w:rsidR="00B73F31" w:rsidSect="008D6F52">
          <w:pgSz w:w="16838" w:h="11906" w:orient="landscape"/>
          <w:pgMar w:top="1440" w:right="1440" w:bottom="1440" w:left="1440" w:header="708" w:footer="708" w:gutter="0"/>
          <w:cols w:space="708"/>
          <w:docGrid w:linePitch="360"/>
        </w:sectPr>
      </w:pPr>
      <w:r w:rsidRPr="00BE4C3D">
        <w:rPr>
          <w:rFonts w:asciiTheme="majorBidi" w:hAnsiTheme="majorBidi" w:cstheme="majorBidi"/>
          <w:bCs/>
          <w:sz w:val="24"/>
          <w:szCs w:val="24"/>
        </w:rPr>
        <w:t>SD= standard deviation</w:t>
      </w:r>
    </w:p>
    <w:p w:rsidR="00EE1D41" w:rsidRPr="00BE4C3D" w:rsidRDefault="00EE1D41" w:rsidP="00EE1D41">
      <w:pPr>
        <w:pStyle w:val="ListParagraph"/>
        <w:spacing w:line="480" w:lineRule="auto"/>
        <w:ind w:left="0"/>
        <w:rPr>
          <w:rFonts w:asciiTheme="majorBidi" w:hAnsiTheme="majorBidi" w:cstheme="majorBidi"/>
          <w:bCs/>
          <w:sz w:val="24"/>
          <w:szCs w:val="24"/>
        </w:rPr>
      </w:pPr>
    </w:p>
    <w:p w:rsidR="00EE1D41" w:rsidRPr="00E33E61" w:rsidRDefault="00EE1D41" w:rsidP="00EE1D41">
      <w:pPr>
        <w:pStyle w:val="ListParagraph"/>
        <w:spacing w:line="240" w:lineRule="auto"/>
        <w:ind w:left="0"/>
        <w:rPr>
          <w:rFonts w:asciiTheme="majorBidi" w:hAnsiTheme="majorBidi" w:cstheme="majorBidi"/>
          <w:bCs/>
          <w:sz w:val="24"/>
          <w:szCs w:val="24"/>
        </w:rPr>
      </w:pPr>
      <w:r w:rsidRPr="00E33E61">
        <w:rPr>
          <w:rFonts w:asciiTheme="majorBidi" w:hAnsiTheme="majorBidi" w:cstheme="majorBidi"/>
          <w:bCs/>
          <w:sz w:val="24"/>
          <w:szCs w:val="24"/>
        </w:rPr>
        <w:t xml:space="preserve">Table 7: Showing </w:t>
      </w:r>
      <w:r w:rsidRPr="00E33E61">
        <w:rPr>
          <w:rFonts w:asciiTheme="majorBidi" w:eastAsia="Times New Roman" w:hAnsiTheme="majorBidi" w:cstheme="majorBidi"/>
          <w:bCs/>
          <w:color w:val="000000"/>
          <w:sz w:val="24"/>
          <w:szCs w:val="24"/>
        </w:rPr>
        <w:t>Comparative Quantitative Petiole Features</w:t>
      </w:r>
    </w:p>
    <w:tbl>
      <w:tblPr>
        <w:tblW w:w="7812" w:type="dxa"/>
        <w:tblInd w:w="93" w:type="dxa"/>
        <w:tblLook w:val="04A0" w:firstRow="1" w:lastRow="0" w:firstColumn="1" w:lastColumn="0" w:noHBand="0" w:noVBand="1"/>
      </w:tblPr>
      <w:tblGrid>
        <w:gridCol w:w="1641"/>
        <w:gridCol w:w="1493"/>
        <w:gridCol w:w="2410"/>
        <w:gridCol w:w="2268"/>
      </w:tblGrid>
      <w:tr w:rsidR="00EE1D41" w:rsidRPr="00E33E61" w:rsidTr="00726661">
        <w:trPr>
          <w:trHeight w:val="300"/>
        </w:trPr>
        <w:tc>
          <w:tcPr>
            <w:tcW w:w="781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E1D41" w:rsidRPr="00E33E61" w:rsidRDefault="00EE1D41" w:rsidP="00726661">
            <w:pPr>
              <w:spacing w:after="0" w:line="240" w:lineRule="auto"/>
              <w:jc w:val="center"/>
              <w:rPr>
                <w:rFonts w:asciiTheme="majorBidi" w:eastAsia="Times New Roman" w:hAnsiTheme="majorBidi" w:cstheme="majorBidi"/>
                <w:bCs/>
                <w:color w:val="000000"/>
                <w:sz w:val="24"/>
                <w:szCs w:val="24"/>
              </w:rPr>
            </w:pPr>
            <w:r w:rsidRPr="00E33E61">
              <w:rPr>
                <w:rFonts w:asciiTheme="majorBidi" w:eastAsia="Times New Roman" w:hAnsiTheme="majorBidi" w:cstheme="majorBidi"/>
                <w:bCs/>
                <w:color w:val="000000"/>
                <w:sz w:val="24"/>
                <w:szCs w:val="24"/>
              </w:rPr>
              <w:t>Comparative Quantitative Petiole Features</w:t>
            </w:r>
          </w:p>
        </w:tc>
      </w:tr>
      <w:tr w:rsidR="00EE1D41" w:rsidRPr="00E33E61" w:rsidTr="00726661">
        <w:trPr>
          <w:trHeight w:val="288"/>
        </w:trPr>
        <w:tc>
          <w:tcPr>
            <w:tcW w:w="1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bCs/>
                <w:color w:val="000000"/>
                <w:sz w:val="24"/>
                <w:szCs w:val="24"/>
              </w:rPr>
            </w:pPr>
            <w:r w:rsidRPr="00E33E61">
              <w:rPr>
                <w:rFonts w:asciiTheme="majorBidi" w:eastAsia="Times New Roman" w:hAnsiTheme="majorBidi" w:cstheme="majorBidi"/>
                <w:bCs/>
                <w:color w:val="000000"/>
                <w:sz w:val="24"/>
                <w:szCs w:val="24"/>
              </w:rPr>
              <w:t>Species</w:t>
            </w:r>
          </w:p>
        </w:tc>
        <w:tc>
          <w:tcPr>
            <w:tcW w:w="1493" w:type="dxa"/>
            <w:vMerge w:val="restart"/>
            <w:tcBorders>
              <w:top w:val="nil"/>
              <w:left w:val="single" w:sz="8" w:space="0" w:color="auto"/>
              <w:bottom w:val="nil"/>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bCs/>
                <w:color w:val="000000"/>
                <w:sz w:val="24"/>
                <w:szCs w:val="24"/>
              </w:rPr>
            </w:pPr>
            <w:r w:rsidRPr="00E33E61">
              <w:rPr>
                <w:rFonts w:asciiTheme="majorBidi" w:eastAsia="Times New Roman" w:hAnsiTheme="majorBidi" w:cstheme="majorBidi"/>
                <w:bCs/>
                <w:color w:val="000000"/>
                <w:sz w:val="24"/>
                <w:szCs w:val="24"/>
              </w:rPr>
              <w:t>Vascular bundle</w:t>
            </w:r>
          </w:p>
        </w:tc>
        <w:tc>
          <w:tcPr>
            <w:tcW w:w="2410" w:type="dxa"/>
            <w:vMerge w:val="restart"/>
            <w:tcBorders>
              <w:top w:val="nil"/>
              <w:left w:val="single" w:sz="8" w:space="0" w:color="auto"/>
              <w:bottom w:val="nil"/>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bCs/>
                <w:color w:val="000000"/>
                <w:sz w:val="24"/>
                <w:szCs w:val="24"/>
              </w:rPr>
            </w:pPr>
            <w:r w:rsidRPr="00E33E61">
              <w:rPr>
                <w:rFonts w:asciiTheme="majorBidi" w:eastAsia="Times New Roman" w:hAnsiTheme="majorBidi" w:cstheme="majorBidi"/>
                <w:bCs/>
                <w:color w:val="000000"/>
                <w:sz w:val="24"/>
                <w:szCs w:val="24"/>
              </w:rPr>
              <w:t>Vascular bundle number</w:t>
            </w:r>
          </w:p>
        </w:tc>
        <w:tc>
          <w:tcPr>
            <w:tcW w:w="2268" w:type="dxa"/>
            <w:vMerge w:val="restart"/>
            <w:tcBorders>
              <w:top w:val="nil"/>
              <w:left w:val="single" w:sz="8" w:space="0" w:color="auto"/>
              <w:bottom w:val="nil"/>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Mean </w:t>
            </w:r>
            <w:r w:rsidRPr="00E33E61">
              <w:rPr>
                <w:rFonts w:asciiTheme="majorBidi" w:eastAsia="Times New Roman" w:hAnsiTheme="majorBidi" w:cstheme="majorBidi"/>
                <w:bCs/>
                <w:color w:val="000000"/>
                <w:sz w:val="24"/>
                <w:szCs w:val="24"/>
              </w:rPr>
              <w:t>number of vessel elements</w:t>
            </w:r>
          </w:p>
        </w:tc>
      </w:tr>
      <w:tr w:rsidR="00EE1D41" w:rsidRPr="000D1719" w:rsidTr="00726661">
        <w:trPr>
          <w:trHeight w:val="300"/>
        </w:trPr>
        <w:tc>
          <w:tcPr>
            <w:tcW w:w="1641" w:type="dxa"/>
            <w:vMerge/>
            <w:tcBorders>
              <w:top w:val="nil"/>
              <w:left w:val="single" w:sz="8" w:space="0" w:color="auto"/>
              <w:bottom w:val="single" w:sz="8" w:space="0" w:color="000000"/>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b/>
                <w:bCs/>
                <w:color w:val="000000"/>
                <w:sz w:val="24"/>
                <w:szCs w:val="24"/>
              </w:rPr>
            </w:pPr>
          </w:p>
        </w:tc>
        <w:tc>
          <w:tcPr>
            <w:tcW w:w="1493" w:type="dxa"/>
            <w:vMerge/>
            <w:tcBorders>
              <w:top w:val="nil"/>
              <w:left w:val="single" w:sz="8" w:space="0" w:color="auto"/>
              <w:bottom w:val="nil"/>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b/>
                <w:bCs/>
                <w:color w:val="000000"/>
                <w:sz w:val="24"/>
                <w:szCs w:val="24"/>
              </w:rPr>
            </w:pPr>
          </w:p>
        </w:tc>
        <w:tc>
          <w:tcPr>
            <w:tcW w:w="2410" w:type="dxa"/>
            <w:vMerge/>
            <w:tcBorders>
              <w:top w:val="nil"/>
              <w:left w:val="single" w:sz="8" w:space="0" w:color="auto"/>
              <w:bottom w:val="nil"/>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b/>
                <w:bCs/>
                <w:color w:val="000000"/>
                <w:sz w:val="24"/>
                <w:szCs w:val="24"/>
              </w:rPr>
            </w:pPr>
          </w:p>
        </w:tc>
        <w:tc>
          <w:tcPr>
            <w:tcW w:w="2268" w:type="dxa"/>
            <w:vMerge/>
            <w:tcBorders>
              <w:top w:val="nil"/>
              <w:left w:val="single" w:sz="8" w:space="0" w:color="auto"/>
              <w:bottom w:val="nil"/>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b/>
                <w:bCs/>
                <w:color w:val="000000"/>
                <w:sz w:val="24"/>
                <w:szCs w:val="24"/>
              </w:rPr>
            </w:pPr>
          </w:p>
        </w:tc>
      </w:tr>
      <w:tr w:rsidR="00EE1D41" w:rsidRPr="000D1719" w:rsidTr="00726661">
        <w:trPr>
          <w:trHeight w:val="288"/>
        </w:trPr>
        <w:tc>
          <w:tcPr>
            <w:tcW w:w="1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rPr>
                <w:rFonts w:asciiTheme="majorBidi" w:eastAsia="Times New Roman" w:hAnsiTheme="majorBidi" w:cstheme="majorBidi"/>
                <w:i/>
                <w:iCs/>
                <w:color w:val="000000"/>
                <w:sz w:val="24"/>
                <w:szCs w:val="24"/>
              </w:rPr>
            </w:pPr>
            <w:r w:rsidRPr="00E33E61">
              <w:rPr>
                <w:rFonts w:asciiTheme="majorBidi" w:eastAsia="Times New Roman" w:hAnsiTheme="majorBidi" w:cstheme="majorBidi"/>
                <w:i/>
                <w:iCs/>
                <w:color w:val="000000"/>
                <w:sz w:val="24"/>
                <w:szCs w:val="24"/>
              </w:rPr>
              <w:t>Anthocleista djalonensis</w:t>
            </w:r>
          </w:p>
        </w:tc>
        <w:tc>
          <w:tcPr>
            <w:tcW w:w="14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color w:val="000000"/>
                <w:sz w:val="24"/>
                <w:szCs w:val="24"/>
              </w:rPr>
            </w:pPr>
            <w:r w:rsidRPr="00E33E61">
              <w:rPr>
                <w:rFonts w:asciiTheme="majorBidi" w:eastAsia="Times New Roman" w:hAnsiTheme="majorBidi" w:cstheme="majorBidi"/>
                <w:color w:val="000000"/>
                <w:sz w:val="24"/>
                <w:szCs w:val="24"/>
              </w:rPr>
              <w:t>Scattered</w:t>
            </w:r>
          </w:p>
        </w:tc>
        <w:tc>
          <w:tcPr>
            <w:tcW w:w="24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color w:val="000000"/>
                <w:sz w:val="24"/>
                <w:szCs w:val="24"/>
              </w:rPr>
            </w:pPr>
            <w:r w:rsidRPr="00E33E61">
              <w:rPr>
                <w:rFonts w:asciiTheme="majorBidi" w:eastAsia="Times New Roman" w:hAnsiTheme="majorBidi" w:cstheme="majorBidi"/>
                <w:color w:val="000000"/>
                <w:sz w:val="24"/>
                <w:szCs w:val="24"/>
              </w:rPr>
              <w:t>36</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color w:val="000000"/>
                <w:sz w:val="24"/>
                <w:szCs w:val="24"/>
              </w:rPr>
            </w:pPr>
            <w:r w:rsidRPr="00E33E61">
              <w:rPr>
                <w:rFonts w:asciiTheme="majorBidi" w:eastAsia="Times New Roman" w:hAnsiTheme="majorBidi" w:cstheme="majorBidi"/>
                <w:color w:val="000000"/>
                <w:sz w:val="24"/>
                <w:szCs w:val="24"/>
              </w:rPr>
              <w:t>6.4</w:t>
            </w:r>
          </w:p>
        </w:tc>
      </w:tr>
      <w:tr w:rsidR="00EE1D41" w:rsidRPr="000D1719" w:rsidTr="00726661">
        <w:trPr>
          <w:trHeight w:val="300"/>
        </w:trPr>
        <w:tc>
          <w:tcPr>
            <w:tcW w:w="1641" w:type="dxa"/>
            <w:vMerge/>
            <w:tcBorders>
              <w:top w:val="nil"/>
              <w:left w:val="single" w:sz="8" w:space="0" w:color="auto"/>
              <w:bottom w:val="single" w:sz="8" w:space="0" w:color="000000"/>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i/>
                <w:iCs/>
                <w:color w:val="000000"/>
                <w:sz w:val="24"/>
                <w:szCs w:val="24"/>
              </w:rPr>
            </w:pPr>
          </w:p>
        </w:tc>
        <w:tc>
          <w:tcPr>
            <w:tcW w:w="1493" w:type="dxa"/>
            <w:vMerge/>
            <w:tcBorders>
              <w:top w:val="single" w:sz="8" w:space="0" w:color="auto"/>
              <w:left w:val="single" w:sz="8" w:space="0" w:color="auto"/>
              <w:bottom w:val="single" w:sz="8" w:space="0" w:color="000000"/>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color w:val="000000"/>
                <w:sz w:val="24"/>
                <w:szCs w:val="24"/>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color w:val="000000"/>
                <w:sz w:val="24"/>
                <w:szCs w:val="24"/>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color w:val="000000"/>
                <w:sz w:val="24"/>
                <w:szCs w:val="24"/>
              </w:rPr>
            </w:pPr>
          </w:p>
        </w:tc>
      </w:tr>
      <w:tr w:rsidR="00EE1D41" w:rsidRPr="000D1719" w:rsidTr="00726661">
        <w:trPr>
          <w:trHeight w:val="288"/>
        </w:trPr>
        <w:tc>
          <w:tcPr>
            <w:tcW w:w="1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rPr>
                <w:rFonts w:asciiTheme="majorBidi" w:eastAsia="Times New Roman" w:hAnsiTheme="majorBidi" w:cstheme="majorBidi"/>
                <w:i/>
                <w:iCs/>
                <w:color w:val="000000"/>
                <w:sz w:val="24"/>
                <w:szCs w:val="24"/>
              </w:rPr>
            </w:pPr>
            <w:r w:rsidRPr="00E33E61">
              <w:rPr>
                <w:rFonts w:asciiTheme="majorBidi" w:eastAsia="Times New Roman" w:hAnsiTheme="majorBidi" w:cstheme="majorBidi"/>
                <w:i/>
                <w:iCs/>
                <w:color w:val="000000"/>
                <w:sz w:val="24"/>
                <w:szCs w:val="24"/>
              </w:rPr>
              <w:t xml:space="preserve">Anthocleista nobilis        </w:t>
            </w:r>
          </w:p>
        </w:tc>
        <w:tc>
          <w:tcPr>
            <w:tcW w:w="14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color w:val="000000"/>
                <w:sz w:val="24"/>
                <w:szCs w:val="24"/>
              </w:rPr>
            </w:pPr>
            <w:r w:rsidRPr="00E33E61">
              <w:rPr>
                <w:rFonts w:asciiTheme="majorBidi" w:eastAsia="Times New Roman" w:hAnsiTheme="majorBidi" w:cstheme="majorBidi"/>
                <w:color w:val="000000"/>
                <w:sz w:val="24"/>
                <w:szCs w:val="24"/>
              </w:rPr>
              <w:t>Scattered</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color w:val="000000"/>
                <w:sz w:val="24"/>
                <w:szCs w:val="24"/>
              </w:rPr>
            </w:pPr>
            <w:r w:rsidRPr="00E33E61">
              <w:rPr>
                <w:rFonts w:asciiTheme="majorBidi" w:eastAsia="Times New Roman" w:hAnsiTheme="majorBidi" w:cstheme="majorBidi"/>
                <w:color w:val="000000"/>
                <w:sz w:val="24"/>
                <w:szCs w:val="24"/>
              </w:rPr>
              <w:t>36</w:t>
            </w:r>
          </w:p>
        </w:tc>
        <w:tc>
          <w:tcPr>
            <w:tcW w:w="226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color w:val="000000"/>
                <w:sz w:val="24"/>
                <w:szCs w:val="24"/>
              </w:rPr>
            </w:pPr>
            <w:r w:rsidRPr="00E33E61">
              <w:rPr>
                <w:rFonts w:asciiTheme="majorBidi" w:eastAsia="Times New Roman" w:hAnsiTheme="majorBidi" w:cstheme="majorBidi"/>
                <w:color w:val="000000"/>
                <w:sz w:val="24"/>
                <w:szCs w:val="24"/>
              </w:rPr>
              <w:t>5.4</w:t>
            </w:r>
          </w:p>
        </w:tc>
      </w:tr>
      <w:tr w:rsidR="00EE1D41" w:rsidRPr="000D1719" w:rsidTr="00726661">
        <w:trPr>
          <w:trHeight w:val="300"/>
        </w:trPr>
        <w:tc>
          <w:tcPr>
            <w:tcW w:w="1641" w:type="dxa"/>
            <w:vMerge/>
            <w:tcBorders>
              <w:top w:val="nil"/>
              <w:left w:val="single" w:sz="8" w:space="0" w:color="auto"/>
              <w:bottom w:val="single" w:sz="8" w:space="0" w:color="000000"/>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i/>
                <w:iCs/>
                <w:color w:val="000000"/>
                <w:sz w:val="24"/>
                <w:szCs w:val="24"/>
              </w:rPr>
            </w:pPr>
          </w:p>
        </w:tc>
        <w:tc>
          <w:tcPr>
            <w:tcW w:w="1493" w:type="dxa"/>
            <w:vMerge/>
            <w:tcBorders>
              <w:top w:val="nil"/>
              <w:left w:val="single" w:sz="8" w:space="0" w:color="auto"/>
              <w:bottom w:val="single" w:sz="8" w:space="0" w:color="000000"/>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color w:val="000000"/>
                <w:sz w:val="24"/>
                <w:szCs w:val="24"/>
              </w:rPr>
            </w:pPr>
          </w:p>
        </w:tc>
        <w:tc>
          <w:tcPr>
            <w:tcW w:w="2410" w:type="dxa"/>
            <w:vMerge/>
            <w:tcBorders>
              <w:top w:val="nil"/>
              <w:left w:val="single" w:sz="8" w:space="0" w:color="auto"/>
              <w:bottom w:val="single" w:sz="8" w:space="0" w:color="000000"/>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EE1D41" w:rsidRPr="00E33E61" w:rsidRDefault="00EE1D41" w:rsidP="00726661">
            <w:pPr>
              <w:spacing w:after="0" w:line="240" w:lineRule="auto"/>
              <w:rPr>
                <w:rFonts w:asciiTheme="majorBidi" w:eastAsia="Times New Roman" w:hAnsiTheme="majorBidi" w:cstheme="majorBidi"/>
                <w:color w:val="000000"/>
                <w:sz w:val="24"/>
                <w:szCs w:val="24"/>
              </w:rPr>
            </w:pPr>
          </w:p>
        </w:tc>
      </w:tr>
      <w:tr w:rsidR="00EE1D41" w:rsidRPr="000D1719" w:rsidTr="00726661">
        <w:trPr>
          <w:trHeight w:val="288"/>
        </w:trPr>
        <w:tc>
          <w:tcPr>
            <w:tcW w:w="1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rPr>
                <w:rFonts w:asciiTheme="majorBidi" w:eastAsia="Times New Roman" w:hAnsiTheme="majorBidi" w:cstheme="majorBidi"/>
                <w:i/>
                <w:iCs/>
                <w:color w:val="000000"/>
                <w:sz w:val="24"/>
                <w:szCs w:val="24"/>
              </w:rPr>
            </w:pPr>
            <w:r>
              <w:rPr>
                <w:rFonts w:asciiTheme="majorBidi" w:eastAsia="Times New Roman" w:hAnsiTheme="majorBidi" w:cstheme="majorBidi"/>
                <w:i/>
                <w:iCs/>
                <w:color w:val="000000"/>
                <w:sz w:val="24"/>
                <w:szCs w:val="24"/>
              </w:rPr>
              <w:t xml:space="preserve">Anthocleista </w:t>
            </w:r>
            <w:r w:rsidRPr="00E33E61">
              <w:rPr>
                <w:rFonts w:asciiTheme="majorBidi" w:eastAsia="Times New Roman" w:hAnsiTheme="majorBidi" w:cstheme="majorBidi"/>
                <w:i/>
                <w:iCs/>
                <w:color w:val="000000"/>
                <w:sz w:val="24"/>
                <w:szCs w:val="24"/>
              </w:rPr>
              <w:t>vogelii</w:t>
            </w:r>
          </w:p>
        </w:tc>
        <w:tc>
          <w:tcPr>
            <w:tcW w:w="14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color w:val="000000"/>
                <w:sz w:val="24"/>
                <w:szCs w:val="24"/>
              </w:rPr>
            </w:pPr>
            <w:r w:rsidRPr="00E33E61">
              <w:rPr>
                <w:rFonts w:asciiTheme="majorBidi" w:eastAsia="Times New Roman" w:hAnsiTheme="majorBidi" w:cstheme="majorBidi"/>
                <w:color w:val="000000"/>
                <w:sz w:val="24"/>
                <w:szCs w:val="24"/>
              </w:rPr>
              <w:t>Scattered</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color w:val="000000"/>
                <w:sz w:val="24"/>
                <w:szCs w:val="24"/>
              </w:rPr>
            </w:pPr>
            <w:r w:rsidRPr="00E33E61">
              <w:rPr>
                <w:rFonts w:asciiTheme="majorBidi" w:eastAsia="Times New Roman" w:hAnsiTheme="majorBidi" w:cstheme="majorBidi"/>
                <w:color w:val="000000"/>
                <w:sz w:val="24"/>
                <w:szCs w:val="24"/>
              </w:rPr>
              <w:t>36</w:t>
            </w:r>
          </w:p>
        </w:tc>
        <w:tc>
          <w:tcPr>
            <w:tcW w:w="226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1D41" w:rsidRPr="00E33E61" w:rsidRDefault="00EE1D41" w:rsidP="00726661">
            <w:pPr>
              <w:spacing w:after="0" w:line="240" w:lineRule="auto"/>
              <w:jc w:val="center"/>
              <w:rPr>
                <w:rFonts w:asciiTheme="majorBidi" w:eastAsia="Times New Roman" w:hAnsiTheme="majorBidi" w:cstheme="majorBidi"/>
                <w:color w:val="000000"/>
                <w:sz w:val="24"/>
                <w:szCs w:val="24"/>
              </w:rPr>
            </w:pPr>
            <w:r w:rsidRPr="00E33E61">
              <w:rPr>
                <w:rFonts w:asciiTheme="majorBidi" w:eastAsia="Times New Roman" w:hAnsiTheme="majorBidi" w:cstheme="majorBidi"/>
                <w:color w:val="000000"/>
                <w:sz w:val="24"/>
                <w:szCs w:val="24"/>
              </w:rPr>
              <w:t>5.2</w:t>
            </w:r>
          </w:p>
        </w:tc>
      </w:tr>
    </w:tbl>
    <w:p w:rsidR="00EE1D41" w:rsidRPr="00E33E61" w:rsidRDefault="00EE1D41" w:rsidP="00EE1D41">
      <w:pPr>
        <w:pStyle w:val="ListParagraph"/>
        <w:spacing w:line="240" w:lineRule="auto"/>
        <w:ind w:left="0"/>
        <w:rPr>
          <w:rFonts w:asciiTheme="majorBidi" w:hAnsiTheme="majorBidi" w:cstheme="majorBidi"/>
          <w:bCs/>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sectPr w:rsidR="00EE1D41" w:rsidSect="008D6F52">
          <w:pgSz w:w="11906" w:h="16838"/>
          <w:pgMar w:top="1440" w:right="1440" w:bottom="1440" w:left="1440" w:header="708" w:footer="708" w:gutter="0"/>
          <w:cols w:space="708"/>
          <w:docGrid w:linePitch="360"/>
        </w:sectPr>
      </w:pPr>
    </w:p>
    <w:p w:rsidR="00EE1D41" w:rsidRPr="008150E7" w:rsidRDefault="00EE1D41" w:rsidP="00EE1D41">
      <w:pPr>
        <w:pStyle w:val="ListParagraph"/>
        <w:spacing w:line="240" w:lineRule="auto"/>
        <w:ind w:left="0"/>
        <w:jc w:val="center"/>
        <w:rPr>
          <w:rFonts w:asciiTheme="majorBidi" w:hAnsiTheme="majorBidi" w:cstheme="majorBidi"/>
          <w:noProof/>
        </w:rPr>
      </w:pPr>
      <w:r w:rsidRPr="008150E7">
        <w:rPr>
          <w:rFonts w:asciiTheme="majorBidi" w:hAnsiTheme="majorBidi" w:cstheme="majorBidi"/>
          <w:noProof/>
          <w:lang w:val="en-GB" w:eastAsia="en-GB"/>
        </w:rPr>
        <w:lastRenderedPageBreak/>
        <w:drawing>
          <wp:inline distT="0" distB="0" distL="0" distR="0" wp14:anchorId="293E0C58" wp14:editId="4C6C424B">
            <wp:extent cx="5007610" cy="3155315"/>
            <wp:effectExtent l="0" t="0" r="21590" b="26035"/>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1D41" w:rsidRPr="008150E7" w:rsidRDefault="00EE1D41" w:rsidP="00EE1D41">
      <w:pPr>
        <w:pStyle w:val="ListParagraph"/>
        <w:spacing w:line="480" w:lineRule="auto"/>
        <w:ind w:left="0"/>
        <w:jc w:val="center"/>
        <w:rPr>
          <w:rFonts w:asciiTheme="majorBidi" w:hAnsiTheme="majorBidi" w:cstheme="majorBidi"/>
          <w:sz w:val="24"/>
          <w:szCs w:val="24"/>
        </w:rPr>
      </w:pPr>
      <w:r w:rsidRPr="008150E7">
        <w:rPr>
          <w:rFonts w:asciiTheme="majorBidi" w:eastAsia="Times New Roman" w:hAnsiTheme="majorBidi" w:cstheme="majorBidi"/>
          <w:color w:val="000000"/>
          <w:sz w:val="24"/>
          <w:szCs w:val="24"/>
        </w:rPr>
        <w:t xml:space="preserve">Figure 1: Graph showing </w:t>
      </w:r>
      <w:r>
        <w:rPr>
          <w:rFonts w:asciiTheme="majorBidi" w:eastAsia="Times New Roman" w:hAnsiTheme="majorBidi" w:cstheme="majorBidi"/>
          <w:color w:val="000000"/>
          <w:sz w:val="24"/>
          <w:szCs w:val="24"/>
        </w:rPr>
        <w:t xml:space="preserve">leaf </w:t>
      </w:r>
      <w:r w:rsidRPr="008150E7">
        <w:rPr>
          <w:rFonts w:asciiTheme="majorBidi" w:eastAsia="Times New Roman" w:hAnsiTheme="majorBidi" w:cstheme="majorBidi"/>
          <w:color w:val="000000"/>
          <w:sz w:val="24"/>
          <w:szCs w:val="24"/>
        </w:rPr>
        <w:t xml:space="preserve">stomatal length </w:t>
      </w:r>
      <w:r w:rsidRPr="00217ED8">
        <w:rPr>
          <w:rFonts w:asciiTheme="majorBidi" w:hAnsiTheme="majorBidi" w:cstheme="majorBidi"/>
          <w:i/>
          <w:iCs/>
          <w:sz w:val="24"/>
          <w:szCs w:val="24"/>
        </w:rPr>
        <w:t>Anthocleista</w:t>
      </w:r>
      <w:r>
        <w:rPr>
          <w:rFonts w:asciiTheme="majorBidi" w:hAnsiTheme="majorBidi" w:cstheme="majorBidi"/>
          <w:sz w:val="24"/>
          <w:szCs w:val="24"/>
        </w:rPr>
        <w:t xml:space="preserve"> </w:t>
      </w:r>
      <w:r w:rsidRPr="00217ED8">
        <w:rPr>
          <w:rFonts w:asciiTheme="majorBidi" w:eastAsia="Times New Roman" w:hAnsiTheme="majorBidi" w:cstheme="majorBidi"/>
          <w:color w:val="000000"/>
          <w:sz w:val="24"/>
          <w:szCs w:val="24"/>
        </w:rPr>
        <w:t>spp.</w:t>
      </w:r>
    </w:p>
    <w:p w:rsidR="00EE1D41" w:rsidRDefault="00EE1D41" w:rsidP="00EE1D41">
      <w:pPr>
        <w:pStyle w:val="ListParagraph"/>
        <w:spacing w:line="480" w:lineRule="auto"/>
        <w:ind w:left="0"/>
        <w:jc w:val="both"/>
        <w:rPr>
          <w:rFonts w:asciiTheme="majorBidi" w:hAnsiTheme="majorBidi" w:cstheme="majorBidi"/>
          <w:sz w:val="24"/>
          <w:szCs w:val="24"/>
        </w:rPr>
      </w:pPr>
    </w:p>
    <w:p w:rsidR="00EE1D41" w:rsidRPr="000D1719" w:rsidRDefault="00EE1D41" w:rsidP="00EE1D41">
      <w:pPr>
        <w:pStyle w:val="ListParagraph"/>
        <w:spacing w:line="480" w:lineRule="auto"/>
        <w:ind w:left="0"/>
        <w:jc w:val="both"/>
        <w:rPr>
          <w:rFonts w:asciiTheme="majorBidi" w:hAnsiTheme="majorBidi" w:cstheme="majorBidi"/>
          <w:sz w:val="24"/>
          <w:szCs w:val="24"/>
        </w:rPr>
      </w:pPr>
    </w:p>
    <w:p w:rsidR="00EE1D41" w:rsidRPr="000D1719" w:rsidRDefault="00EE1D41" w:rsidP="00EE1D41">
      <w:pPr>
        <w:pStyle w:val="ListParagraph"/>
        <w:spacing w:line="240" w:lineRule="auto"/>
        <w:ind w:left="0"/>
        <w:jc w:val="center"/>
        <w:rPr>
          <w:rFonts w:asciiTheme="majorBidi" w:hAnsiTheme="majorBidi" w:cstheme="majorBidi"/>
          <w:noProof/>
        </w:rPr>
      </w:pPr>
      <w:r w:rsidRPr="000D1719">
        <w:rPr>
          <w:rFonts w:asciiTheme="majorBidi" w:hAnsiTheme="majorBidi" w:cstheme="majorBidi"/>
          <w:noProof/>
          <w:lang w:val="en-GB" w:eastAsia="en-GB"/>
        </w:rPr>
        <w:drawing>
          <wp:inline distT="0" distB="0" distL="0" distR="0" wp14:anchorId="7038052B" wp14:editId="302B3F3A">
            <wp:extent cx="5071745" cy="3254375"/>
            <wp:effectExtent l="0" t="0" r="14605" b="22225"/>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1D41" w:rsidRDefault="00EE1D41" w:rsidP="00EE1D41">
      <w:pPr>
        <w:pStyle w:val="ListParagraph"/>
        <w:spacing w:line="480" w:lineRule="auto"/>
        <w:ind w:left="0"/>
        <w:jc w:val="center"/>
        <w:rPr>
          <w:rFonts w:asciiTheme="majorBidi" w:eastAsia="Times New Roman" w:hAnsiTheme="majorBidi" w:cstheme="majorBidi"/>
          <w:color w:val="000000"/>
          <w:sz w:val="24"/>
          <w:szCs w:val="24"/>
        </w:rPr>
      </w:pPr>
      <w:r w:rsidRPr="008150E7">
        <w:rPr>
          <w:rFonts w:asciiTheme="majorBidi" w:hAnsiTheme="majorBidi" w:cstheme="majorBidi"/>
          <w:bCs/>
          <w:sz w:val="24"/>
          <w:szCs w:val="24"/>
        </w:rPr>
        <w:t>Figure</w:t>
      </w:r>
      <w:r>
        <w:rPr>
          <w:rFonts w:asciiTheme="majorBidi" w:hAnsiTheme="majorBidi" w:cstheme="majorBidi"/>
          <w:bCs/>
          <w:sz w:val="24"/>
          <w:szCs w:val="24"/>
        </w:rPr>
        <w:t xml:space="preserve"> </w:t>
      </w:r>
      <w:r w:rsidRPr="008150E7">
        <w:rPr>
          <w:rFonts w:asciiTheme="majorBidi" w:hAnsiTheme="majorBidi" w:cstheme="majorBidi"/>
          <w:bCs/>
          <w:sz w:val="24"/>
          <w:szCs w:val="24"/>
        </w:rPr>
        <w:t>2: Graph showing</w:t>
      </w:r>
      <w:r>
        <w:rPr>
          <w:rFonts w:asciiTheme="majorBidi" w:hAnsiTheme="majorBidi" w:cstheme="majorBidi"/>
          <w:bCs/>
          <w:sz w:val="24"/>
          <w:szCs w:val="24"/>
        </w:rPr>
        <w:t xml:space="preserve"> leaf</w:t>
      </w:r>
      <w:r w:rsidRPr="008150E7">
        <w:rPr>
          <w:rFonts w:asciiTheme="majorBidi" w:hAnsiTheme="majorBidi" w:cstheme="majorBidi"/>
          <w:bCs/>
          <w:sz w:val="24"/>
          <w:szCs w:val="24"/>
        </w:rPr>
        <w:t xml:space="preserve"> stomatal width </w:t>
      </w:r>
      <w:r w:rsidRPr="00217ED8">
        <w:rPr>
          <w:rFonts w:asciiTheme="majorBidi" w:hAnsiTheme="majorBidi" w:cstheme="majorBidi"/>
          <w:i/>
          <w:iCs/>
          <w:sz w:val="24"/>
          <w:szCs w:val="24"/>
        </w:rPr>
        <w:t>Anthocleista</w:t>
      </w:r>
      <w:r>
        <w:rPr>
          <w:rFonts w:asciiTheme="majorBidi" w:hAnsiTheme="majorBidi" w:cstheme="majorBidi"/>
          <w:sz w:val="24"/>
          <w:szCs w:val="24"/>
        </w:rPr>
        <w:t xml:space="preserve"> </w:t>
      </w:r>
      <w:r w:rsidRPr="00217ED8">
        <w:rPr>
          <w:rFonts w:asciiTheme="majorBidi" w:eastAsia="Times New Roman" w:hAnsiTheme="majorBidi" w:cstheme="majorBidi"/>
          <w:color w:val="000000"/>
          <w:sz w:val="24"/>
          <w:szCs w:val="24"/>
        </w:rPr>
        <w:t>spp.</w:t>
      </w:r>
    </w:p>
    <w:p w:rsidR="00EE1D41" w:rsidRDefault="00EE1D41" w:rsidP="00EE1D41">
      <w:pPr>
        <w:pStyle w:val="ListParagraph"/>
        <w:spacing w:line="480" w:lineRule="auto"/>
        <w:ind w:left="0"/>
        <w:jc w:val="center"/>
        <w:rPr>
          <w:rFonts w:asciiTheme="majorBidi" w:eastAsia="Times New Roman" w:hAnsiTheme="majorBidi" w:cstheme="majorBidi"/>
          <w:color w:val="000000"/>
          <w:sz w:val="24"/>
          <w:szCs w:val="24"/>
        </w:rPr>
      </w:pPr>
    </w:p>
    <w:p w:rsidR="00EE1D41" w:rsidRDefault="00EE1D41" w:rsidP="00EE1D41">
      <w:pPr>
        <w:pStyle w:val="ListParagraph"/>
        <w:spacing w:line="480" w:lineRule="auto"/>
        <w:ind w:left="0"/>
        <w:rPr>
          <w:sz w:val="24"/>
          <w:szCs w:val="24"/>
        </w:rPr>
      </w:pPr>
      <w:proofErr w:type="gramStart"/>
      <w:r w:rsidRPr="000D1719">
        <w:rPr>
          <w:rFonts w:asciiTheme="majorBidi" w:hAnsiTheme="majorBidi" w:cstheme="majorBidi"/>
          <w:sz w:val="24"/>
          <w:szCs w:val="24"/>
        </w:rPr>
        <w:lastRenderedPageBreak/>
        <w:t>is</w:t>
      </w:r>
      <w:proofErr w:type="gramEnd"/>
      <w:r w:rsidRPr="000D1719">
        <w:rPr>
          <w:rFonts w:asciiTheme="majorBidi" w:hAnsiTheme="majorBidi" w:cstheme="majorBidi"/>
          <w:sz w:val="24"/>
          <w:szCs w:val="24"/>
        </w:rPr>
        <w:t xml:space="preserve"> graphically</w:t>
      </w:r>
      <w:r>
        <w:rPr>
          <w:rFonts w:asciiTheme="majorBidi" w:hAnsiTheme="majorBidi" w:cstheme="majorBidi"/>
          <w:sz w:val="24"/>
          <w:szCs w:val="24"/>
        </w:rPr>
        <w:t xml:space="preserve"> </w:t>
      </w:r>
      <w:r w:rsidRPr="000D1719">
        <w:rPr>
          <w:rFonts w:asciiTheme="majorBidi" w:hAnsiTheme="majorBidi" w:cstheme="majorBidi"/>
          <w:sz w:val="24"/>
          <w:szCs w:val="24"/>
        </w:rPr>
        <w:t>represented below (Figures 1 and 2).</w:t>
      </w:r>
      <w:r w:rsidRPr="000D1719">
        <w:rPr>
          <w:noProof/>
          <w:lang w:val="en-GB" w:eastAsia="en-GB"/>
        </w:rPr>
        <w:drawing>
          <wp:inline distT="0" distB="0" distL="0" distR="0" wp14:anchorId="0625709C" wp14:editId="655DD0A9">
            <wp:extent cx="5183505" cy="3102610"/>
            <wp:effectExtent l="0" t="0" r="17145" b="2159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E1D41" w:rsidRDefault="00EE1D41" w:rsidP="00EE1D41">
      <w:pPr>
        <w:pStyle w:val="NoSpacing"/>
        <w:jc w:val="center"/>
        <w:rPr>
          <w:rFonts w:asciiTheme="majorBidi" w:eastAsia="Times New Roman" w:hAnsiTheme="majorBidi" w:cstheme="majorBidi"/>
          <w:color w:val="000000"/>
          <w:sz w:val="24"/>
          <w:szCs w:val="24"/>
        </w:rPr>
      </w:pPr>
      <w:r w:rsidRPr="008150E7">
        <w:rPr>
          <w:rFonts w:asciiTheme="majorBidi" w:hAnsiTheme="majorBidi" w:cstheme="majorBidi"/>
          <w:sz w:val="24"/>
          <w:szCs w:val="24"/>
        </w:rPr>
        <w:t>Figure</w:t>
      </w:r>
      <w:r>
        <w:rPr>
          <w:rFonts w:asciiTheme="majorBidi" w:hAnsiTheme="majorBidi" w:cstheme="majorBidi"/>
          <w:sz w:val="24"/>
          <w:szCs w:val="24"/>
        </w:rPr>
        <w:t xml:space="preserve"> </w:t>
      </w:r>
      <w:r w:rsidRPr="008150E7">
        <w:rPr>
          <w:rFonts w:asciiTheme="majorBidi" w:hAnsiTheme="majorBidi" w:cstheme="majorBidi"/>
          <w:sz w:val="24"/>
          <w:szCs w:val="24"/>
        </w:rPr>
        <w:t xml:space="preserve">3: Comparative mean </w:t>
      </w:r>
      <w:r>
        <w:rPr>
          <w:rFonts w:asciiTheme="majorBidi" w:hAnsiTheme="majorBidi" w:cstheme="majorBidi"/>
          <w:sz w:val="24"/>
          <w:szCs w:val="24"/>
        </w:rPr>
        <w:t xml:space="preserve">leaf </w:t>
      </w:r>
      <w:r w:rsidRPr="008150E7">
        <w:rPr>
          <w:rFonts w:asciiTheme="majorBidi" w:hAnsiTheme="majorBidi" w:cstheme="majorBidi"/>
          <w:sz w:val="24"/>
          <w:szCs w:val="24"/>
        </w:rPr>
        <w:t>epidermal</w:t>
      </w:r>
      <w:r>
        <w:rPr>
          <w:rFonts w:asciiTheme="majorBidi" w:hAnsiTheme="majorBidi" w:cstheme="majorBidi"/>
          <w:sz w:val="24"/>
          <w:szCs w:val="24"/>
        </w:rPr>
        <w:t xml:space="preserve"> cell</w:t>
      </w:r>
      <w:r w:rsidRPr="008150E7">
        <w:rPr>
          <w:rFonts w:asciiTheme="majorBidi" w:hAnsiTheme="majorBidi" w:cstheme="majorBidi"/>
          <w:sz w:val="24"/>
          <w:szCs w:val="24"/>
        </w:rPr>
        <w:t xml:space="preserve"> length </w:t>
      </w:r>
      <w:r w:rsidRPr="00217ED8">
        <w:rPr>
          <w:rFonts w:asciiTheme="majorBidi" w:hAnsiTheme="majorBidi" w:cstheme="majorBidi"/>
          <w:i/>
          <w:iCs/>
          <w:sz w:val="24"/>
          <w:szCs w:val="24"/>
        </w:rPr>
        <w:t>Anthocleista</w:t>
      </w:r>
      <w:r>
        <w:rPr>
          <w:rFonts w:asciiTheme="majorBidi" w:hAnsiTheme="majorBidi" w:cstheme="majorBidi"/>
          <w:sz w:val="24"/>
          <w:szCs w:val="24"/>
        </w:rPr>
        <w:t xml:space="preserve"> </w:t>
      </w:r>
      <w:r w:rsidRPr="00217ED8">
        <w:rPr>
          <w:rFonts w:asciiTheme="majorBidi" w:eastAsia="Times New Roman" w:hAnsiTheme="majorBidi" w:cstheme="majorBidi"/>
          <w:color w:val="000000"/>
          <w:sz w:val="24"/>
          <w:szCs w:val="24"/>
        </w:rPr>
        <w:t>spp.</w:t>
      </w:r>
    </w:p>
    <w:p w:rsidR="00EE1D41" w:rsidRDefault="00EE1D41" w:rsidP="00EE1D41">
      <w:pPr>
        <w:pStyle w:val="NoSpacing"/>
        <w:jc w:val="center"/>
        <w:rPr>
          <w:rFonts w:asciiTheme="majorBidi" w:eastAsia="Times New Roman" w:hAnsiTheme="majorBidi" w:cstheme="majorBidi"/>
          <w:color w:val="000000"/>
          <w:sz w:val="24"/>
          <w:szCs w:val="24"/>
        </w:rPr>
      </w:pPr>
    </w:p>
    <w:p w:rsidR="00EE1D41" w:rsidRDefault="00EE1D41" w:rsidP="00EE1D41">
      <w:pPr>
        <w:pStyle w:val="NoSpacing"/>
        <w:jc w:val="center"/>
        <w:rPr>
          <w:rFonts w:asciiTheme="majorBidi" w:eastAsia="Times New Roman" w:hAnsiTheme="majorBidi" w:cstheme="majorBidi"/>
          <w:color w:val="000000"/>
          <w:sz w:val="24"/>
          <w:szCs w:val="24"/>
        </w:rPr>
      </w:pPr>
    </w:p>
    <w:p w:rsidR="00EE1D41" w:rsidRPr="008150E7" w:rsidRDefault="00EE1D41" w:rsidP="00EE1D41">
      <w:pPr>
        <w:pStyle w:val="NoSpacing"/>
        <w:jc w:val="center"/>
        <w:rPr>
          <w:rFonts w:asciiTheme="majorBidi" w:hAnsiTheme="majorBidi" w:cstheme="majorBidi"/>
          <w:sz w:val="24"/>
          <w:szCs w:val="24"/>
        </w:rPr>
      </w:pPr>
    </w:p>
    <w:p w:rsidR="00EE1D41" w:rsidRPr="000D1719" w:rsidRDefault="00EE1D41" w:rsidP="00EE1D41">
      <w:pPr>
        <w:pStyle w:val="ListParagraph"/>
        <w:spacing w:line="480" w:lineRule="auto"/>
        <w:ind w:left="0"/>
        <w:jc w:val="both"/>
        <w:rPr>
          <w:rFonts w:asciiTheme="majorBidi" w:hAnsiTheme="majorBidi" w:cstheme="majorBidi"/>
          <w:b/>
          <w:sz w:val="24"/>
          <w:szCs w:val="24"/>
        </w:rPr>
      </w:pPr>
    </w:p>
    <w:p w:rsidR="00EE1D41" w:rsidRPr="008150E7" w:rsidRDefault="00EE1D41" w:rsidP="00EE1D41">
      <w:pPr>
        <w:pStyle w:val="ListParagraph"/>
        <w:spacing w:line="240" w:lineRule="auto"/>
        <w:ind w:left="0"/>
        <w:jc w:val="center"/>
        <w:rPr>
          <w:rFonts w:asciiTheme="majorBidi" w:hAnsiTheme="majorBidi" w:cstheme="majorBidi"/>
          <w:bCs/>
          <w:noProof/>
        </w:rPr>
      </w:pPr>
      <w:r w:rsidRPr="008150E7">
        <w:rPr>
          <w:rFonts w:asciiTheme="majorBidi" w:hAnsiTheme="majorBidi" w:cstheme="majorBidi"/>
          <w:bCs/>
          <w:noProof/>
          <w:lang w:val="en-GB" w:eastAsia="en-GB"/>
        </w:rPr>
        <w:drawing>
          <wp:inline distT="0" distB="0" distL="0" distR="0" wp14:anchorId="5B1AC1E1" wp14:editId="2C8CB074">
            <wp:extent cx="5243195" cy="3162935"/>
            <wp:effectExtent l="0" t="0" r="14605" b="18415"/>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E1D41" w:rsidRPr="008150E7" w:rsidRDefault="00EE1D41" w:rsidP="00EE1D41">
      <w:pPr>
        <w:pStyle w:val="ListParagraph"/>
        <w:spacing w:line="480" w:lineRule="auto"/>
        <w:ind w:left="0"/>
        <w:jc w:val="center"/>
        <w:rPr>
          <w:rFonts w:asciiTheme="majorBidi" w:hAnsiTheme="majorBidi" w:cstheme="majorBidi"/>
          <w:bCs/>
          <w:sz w:val="24"/>
          <w:szCs w:val="24"/>
        </w:rPr>
      </w:pPr>
      <w:r w:rsidRPr="008150E7">
        <w:rPr>
          <w:rFonts w:asciiTheme="majorBidi" w:hAnsiTheme="majorBidi" w:cstheme="majorBidi"/>
          <w:bCs/>
          <w:sz w:val="24"/>
          <w:szCs w:val="24"/>
        </w:rPr>
        <w:t xml:space="preserve">Figure 4: Comparative </w:t>
      </w:r>
      <w:r w:rsidRPr="008150E7">
        <w:rPr>
          <w:rFonts w:asciiTheme="majorBidi" w:hAnsiTheme="majorBidi" w:cstheme="majorBidi"/>
          <w:sz w:val="24"/>
          <w:szCs w:val="24"/>
        </w:rPr>
        <w:t xml:space="preserve">mean </w:t>
      </w:r>
      <w:r>
        <w:rPr>
          <w:rFonts w:asciiTheme="majorBidi" w:hAnsiTheme="majorBidi" w:cstheme="majorBidi"/>
          <w:sz w:val="24"/>
          <w:szCs w:val="24"/>
        </w:rPr>
        <w:t xml:space="preserve">leaf </w:t>
      </w:r>
      <w:r w:rsidRPr="008150E7">
        <w:rPr>
          <w:rFonts w:asciiTheme="majorBidi" w:hAnsiTheme="majorBidi" w:cstheme="majorBidi"/>
          <w:sz w:val="24"/>
          <w:szCs w:val="24"/>
        </w:rPr>
        <w:t>epidermal</w:t>
      </w:r>
      <w:r>
        <w:rPr>
          <w:rFonts w:asciiTheme="majorBidi" w:hAnsiTheme="majorBidi" w:cstheme="majorBidi"/>
          <w:sz w:val="24"/>
          <w:szCs w:val="24"/>
        </w:rPr>
        <w:t xml:space="preserve"> cell</w:t>
      </w:r>
      <w:r w:rsidRPr="008150E7">
        <w:rPr>
          <w:rFonts w:asciiTheme="majorBidi" w:hAnsiTheme="majorBidi" w:cstheme="majorBidi"/>
          <w:sz w:val="24"/>
          <w:szCs w:val="24"/>
        </w:rPr>
        <w:t xml:space="preserve"> </w:t>
      </w:r>
      <w:r>
        <w:rPr>
          <w:rFonts w:asciiTheme="majorBidi" w:hAnsiTheme="majorBidi" w:cstheme="majorBidi"/>
          <w:sz w:val="24"/>
          <w:szCs w:val="24"/>
        </w:rPr>
        <w:t>width</w:t>
      </w:r>
      <w:r w:rsidRPr="008150E7">
        <w:rPr>
          <w:rFonts w:asciiTheme="majorBidi" w:hAnsiTheme="majorBidi" w:cstheme="majorBidi"/>
          <w:sz w:val="24"/>
          <w:szCs w:val="24"/>
        </w:rPr>
        <w:t xml:space="preserve"> </w:t>
      </w:r>
      <w:r w:rsidRPr="00217ED8">
        <w:rPr>
          <w:rFonts w:asciiTheme="majorBidi" w:hAnsiTheme="majorBidi" w:cstheme="majorBidi"/>
          <w:i/>
          <w:iCs/>
          <w:sz w:val="24"/>
          <w:szCs w:val="24"/>
        </w:rPr>
        <w:t>Anthocleista</w:t>
      </w:r>
      <w:r>
        <w:rPr>
          <w:rFonts w:asciiTheme="majorBidi" w:hAnsiTheme="majorBidi" w:cstheme="majorBidi"/>
          <w:sz w:val="24"/>
          <w:szCs w:val="24"/>
        </w:rPr>
        <w:t xml:space="preserve"> </w:t>
      </w:r>
      <w:r w:rsidRPr="00217ED8">
        <w:rPr>
          <w:rFonts w:asciiTheme="majorBidi" w:eastAsia="Times New Roman" w:hAnsiTheme="majorBidi" w:cstheme="majorBidi"/>
          <w:color w:val="000000"/>
          <w:sz w:val="24"/>
          <w:szCs w:val="24"/>
        </w:rPr>
        <w:t>spp.</w:t>
      </w:r>
    </w:p>
    <w:p w:rsidR="00EE1D41" w:rsidRPr="000D1719" w:rsidRDefault="00EE1D41" w:rsidP="00EE1D41">
      <w:pPr>
        <w:pStyle w:val="ListParagraph"/>
        <w:spacing w:line="480" w:lineRule="auto"/>
        <w:ind w:left="0"/>
        <w:jc w:val="both"/>
        <w:rPr>
          <w:rFonts w:asciiTheme="majorBidi" w:hAnsiTheme="majorBidi" w:cstheme="majorBidi"/>
          <w:b/>
          <w:sz w:val="24"/>
          <w:szCs w:val="24"/>
        </w:rPr>
      </w:pPr>
    </w:p>
    <w:p w:rsidR="00EE1D41" w:rsidRPr="000D1719" w:rsidRDefault="00EE1D41" w:rsidP="00EE1D41">
      <w:pPr>
        <w:pStyle w:val="ListParagraph"/>
        <w:spacing w:line="480" w:lineRule="auto"/>
        <w:ind w:left="0"/>
        <w:jc w:val="both"/>
        <w:rPr>
          <w:rFonts w:asciiTheme="majorBidi" w:hAnsiTheme="majorBidi" w:cstheme="majorBidi"/>
          <w:b/>
          <w:sz w:val="24"/>
          <w:szCs w:val="24"/>
        </w:rPr>
      </w:pPr>
    </w:p>
    <w:p w:rsidR="00EE1D41" w:rsidRPr="000D1719" w:rsidRDefault="00EE1D41" w:rsidP="00EE1D41">
      <w:pPr>
        <w:pStyle w:val="ListParagraph"/>
        <w:spacing w:line="240" w:lineRule="auto"/>
        <w:ind w:left="0"/>
        <w:jc w:val="center"/>
        <w:rPr>
          <w:rFonts w:asciiTheme="majorBidi" w:hAnsiTheme="majorBidi" w:cstheme="majorBidi"/>
          <w:noProof/>
        </w:rPr>
      </w:pPr>
      <w:r w:rsidRPr="000D1719">
        <w:rPr>
          <w:rFonts w:asciiTheme="majorBidi" w:hAnsiTheme="majorBidi" w:cstheme="majorBidi"/>
          <w:noProof/>
          <w:lang w:val="en-GB" w:eastAsia="en-GB"/>
        </w:rPr>
        <w:drawing>
          <wp:inline distT="0" distB="0" distL="0" distR="0" wp14:anchorId="2C5A1235" wp14:editId="16793A59">
            <wp:extent cx="5243195" cy="3277235"/>
            <wp:effectExtent l="0" t="0" r="14605" b="18415"/>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1D41" w:rsidRPr="008150E7" w:rsidRDefault="00EE1D41" w:rsidP="00EE1D41">
      <w:pPr>
        <w:pStyle w:val="ListParagraph"/>
        <w:spacing w:line="480" w:lineRule="auto"/>
        <w:ind w:left="0"/>
        <w:jc w:val="center"/>
        <w:rPr>
          <w:rFonts w:asciiTheme="majorBidi" w:hAnsiTheme="majorBidi" w:cstheme="majorBidi"/>
          <w:bCs/>
          <w:sz w:val="24"/>
          <w:szCs w:val="24"/>
        </w:rPr>
      </w:pPr>
      <w:r w:rsidRPr="008150E7">
        <w:rPr>
          <w:rFonts w:asciiTheme="majorBidi" w:hAnsiTheme="majorBidi" w:cstheme="majorBidi"/>
          <w:bCs/>
          <w:sz w:val="24"/>
          <w:szCs w:val="24"/>
        </w:rPr>
        <w:t xml:space="preserve">Figure 5: Comparative </w:t>
      </w:r>
      <w:r>
        <w:rPr>
          <w:rFonts w:asciiTheme="majorBidi" w:hAnsiTheme="majorBidi" w:cstheme="majorBidi"/>
          <w:bCs/>
          <w:sz w:val="24"/>
          <w:szCs w:val="24"/>
        </w:rPr>
        <w:t xml:space="preserve">leaf epidermal </w:t>
      </w:r>
      <w:r w:rsidRPr="008150E7">
        <w:rPr>
          <w:rFonts w:asciiTheme="majorBidi" w:hAnsiTheme="majorBidi" w:cstheme="majorBidi"/>
          <w:bCs/>
          <w:sz w:val="24"/>
          <w:szCs w:val="24"/>
        </w:rPr>
        <w:t xml:space="preserve">cell numbers of </w:t>
      </w:r>
      <w:r w:rsidRPr="00D40580">
        <w:rPr>
          <w:rFonts w:asciiTheme="majorBidi" w:hAnsiTheme="majorBidi" w:cstheme="majorBidi"/>
          <w:bCs/>
          <w:i/>
          <w:iCs/>
          <w:sz w:val="24"/>
          <w:szCs w:val="24"/>
        </w:rPr>
        <w:t>Anthocleista</w:t>
      </w:r>
      <w:r w:rsidRPr="008150E7">
        <w:rPr>
          <w:rFonts w:asciiTheme="majorBidi" w:hAnsiTheme="majorBidi" w:cstheme="majorBidi"/>
          <w:bCs/>
          <w:sz w:val="24"/>
          <w:szCs w:val="24"/>
        </w:rPr>
        <w:t xml:space="preserve"> </w:t>
      </w:r>
      <w:r w:rsidRPr="00217ED8">
        <w:rPr>
          <w:rFonts w:asciiTheme="majorBidi" w:eastAsia="Times New Roman" w:hAnsiTheme="majorBidi" w:cstheme="majorBidi"/>
          <w:color w:val="000000"/>
          <w:sz w:val="24"/>
          <w:szCs w:val="24"/>
        </w:rPr>
        <w:t>spp.</w:t>
      </w:r>
    </w:p>
    <w:p w:rsidR="00EE1D41" w:rsidRDefault="00EE1D41" w:rsidP="00EE1D41">
      <w:pPr>
        <w:pStyle w:val="ListParagraph"/>
        <w:spacing w:line="480" w:lineRule="auto"/>
        <w:ind w:left="0"/>
        <w:jc w:val="both"/>
        <w:rPr>
          <w:rFonts w:asciiTheme="majorBidi" w:hAnsiTheme="majorBidi" w:cstheme="majorBidi"/>
          <w:b/>
          <w:sz w:val="24"/>
          <w:szCs w:val="24"/>
        </w:rPr>
      </w:pPr>
    </w:p>
    <w:p w:rsidR="00EE1D41" w:rsidRPr="000D1719" w:rsidRDefault="00EE1D41" w:rsidP="00EE1D41">
      <w:pPr>
        <w:pStyle w:val="ListParagraph"/>
        <w:spacing w:line="480" w:lineRule="auto"/>
        <w:ind w:left="0"/>
        <w:jc w:val="both"/>
        <w:rPr>
          <w:rFonts w:asciiTheme="majorBidi" w:hAnsiTheme="majorBidi" w:cstheme="majorBidi"/>
          <w:b/>
          <w:sz w:val="24"/>
          <w:szCs w:val="24"/>
        </w:rPr>
      </w:pPr>
    </w:p>
    <w:p w:rsidR="00EE1D41" w:rsidRPr="000D1719" w:rsidRDefault="00EE1D41" w:rsidP="00EE1D41">
      <w:pPr>
        <w:pStyle w:val="NoSpacing"/>
        <w:jc w:val="center"/>
        <w:rPr>
          <w:sz w:val="24"/>
          <w:szCs w:val="24"/>
        </w:rPr>
      </w:pPr>
      <w:r w:rsidRPr="008150E7">
        <w:rPr>
          <w:noProof/>
          <w:lang w:val="en-GB" w:eastAsia="en-GB"/>
        </w:rPr>
        <w:drawing>
          <wp:inline distT="0" distB="0" distL="0" distR="0" wp14:anchorId="43C0198F" wp14:editId="3BA169C0">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W w:w="8946" w:type="dxa"/>
        <w:tblInd w:w="108" w:type="dxa"/>
        <w:tblLook w:val="04A0" w:firstRow="1" w:lastRow="0" w:firstColumn="1" w:lastColumn="0" w:noHBand="0" w:noVBand="1"/>
      </w:tblPr>
      <w:tblGrid>
        <w:gridCol w:w="8946"/>
      </w:tblGrid>
      <w:tr w:rsidR="00EE1D41" w:rsidRPr="000D1719" w:rsidTr="00726661">
        <w:trPr>
          <w:trHeight w:val="288"/>
        </w:trPr>
        <w:tc>
          <w:tcPr>
            <w:tcW w:w="8946" w:type="dxa"/>
            <w:tcBorders>
              <w:top w:val="nil"/>
              <w:left w:val="nil"/>
              <w:bottom w:val="nil"/>
              <w:right w:val="nil"/>
            </w:tcBorders>
            <w:shd w:val="clear" w:color="auto" w:fill="auto"/>
            <w:noWrap/>
            <w:vAlign w:val="bottom"/>
          </w:tcPr>
          <w:p w:rsidR="00EE1D41" w:rsidRPr="008A69DA" w:rsidRDefault="00EE1D41" w:rsidP="00726661">
            <w:pPr>
              <w:pStyle w:val="NoSpacing"/>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w:t>
            </w:r>
            <w:r w:rsidRPr="008A69DA">
              <w:rPr>
                <w:rFonts w:asciiTheme="majorBidi" w:eastAsia="Times New Roman" w:hAnsiTheme="majorBidi" w:cstheme="majorBidi"/>
                <w:color w:val="000000"/>
                <w:sz w:val="24"/>
                <w:szCs w:val="24"/>
              </w:rPr>
              <w:t xml:space="preserve">Figure 6: </w:t>
            </w:r>
            <w:r>
              <w:rPr>
                <w:rFonts w:asciiTheme="majorBidi" w:eastAsia="Times New Roman" w:hAnsiTheme="majorBidi" w:cstheme="majorBidi"/>
                <w:color w:val="000000"/>
                <w:sz w:val="24"/>
                <w:szCs w:val="24"/>
              </w:rPr>
              <w:t>A graph</w:t>
            </w:r>
            <w:r w:rsidRPr="008A69DA">
              <w:rPr>
                <w:rFonts w:asciiTheme="majorBidi" w:eastAsia="Times New Roman" w:hAnsiTheme="majorBidi" w:cstheme="majorBidi"/>
                <w:color w:val="000000"/>
                <w:sz w:val="24"/>
                <w:szCs w:val="24"/>
              </w:rPr>
              <w:t xml:space="preserve"> showing epidermal cell thickness of </w:t>
            </w:r>
            <w:r w:rsidRPr="00D40580">
              <w:rPr>
                <w:rFonts w:asciiTheme="majorBidi" w:eastAsia="Times New Roman" w:hAnsiTheme="majorBidi" w:cstheme="majorBidi"/>
                <w:i/>
                <w:iCs/>
                <w:color w:val="000000"/>
                <w:sz w:val="24"/>
                <w:szCs w:val="24"/>
              </w:rPr>
              <w:t>Anthocleista</w:t>
            </w:r>
            <w:r w:rsidRPr="00217ED8">
              <w:rPr>
                <w:rFonts w:asciiTheme="majorBidi" w:eastAsia="Times New Roman" w:hAnsiTheme="majorBidi" w:cstheme="majorBidi"/>
                <w:color w:val="000000"/>
                <w:sz w:val="24"/>
                <w:szCs w:val="24"/>
              </w:rPr>
              <w:t xml:space="preserve"> spp.</w:t>
            </w:r>
          </w:p>
        </w:tc>
      </w:tr>
      <w:tr w:rsidR="00EE1D41" w:rsidRPr="008A69DA" w:rsidTr="00726661">
        <w:trPr>
          <w:trHeight w:val="288"/>
        </w:trPr>
        <w:tc>
          <w:tcPr>
            <w:tcW w:w="8946" w:type="dxa"/>
            <w:tcBorders>
              <w:top w:val="nil"/>
              <w:left w:val="nil"/>
              <w:bottom w:val="nil"/>
              <w:right w:val="nil"/>
            </w:tcBorders>
            <w:shd w:val="clear" w:color="auto" w:fill="auto"/>
            <w:noWrap/>
            <w:vAlign w:val="bottom"/>
          </w:tcPr>
          <w:p w:rsidR="00EE1D41" w:rsidRPr="008A69DA" w:rsidRDefault="00EE1D41" w:rsidP="00726661">
            <w:pPr>
              <w:pStyle w:val="NoSpacing"/>
              <w:jc w:val="center"/>
              <w:rPr>
                <w:rFonts w:asciiTheme="majorBidi" w:hAnsiTheme="majorBidi" w:cstheme="majorBidi"/>
              </w:rPr>
            </w:pPr>
            <w:r w:rsidRPr="008A69DA">
              <w:rPr>
                <w:rFonts w:asciiTheme="majorBidi" w:hAnsiTheme="majorBidi" w:cstheme="majorBidi"/>
                <w:noProof/>
                <w:lang w:val="en-GB" w:eastAsia="en-GB"/>
              </w:rPr>
              <w:lastRenderedPageBreak/>
              <w:drawing>
                <wp:inline distT="0" distB="0" distL="0" distR="0" wp14:anchorId="3A62CCAF" wp14:editId="7B53188F">
                  <wp:extent cx="5287992" cy="3519577"/>
                  <wp:effectExtent l="0" t="0" r="27305" b="2413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EE1D41" w:rsidRPr="008A69DA" w:rsidRDefault="00EE1D41" w:rsidP="00EE1D41">
      <w:pPr>
        <w:pStyle w:val="NoSpacing"/>
        <w:rPr>
          <w:rFonts w:asciiTheme="majorBidi" w:hAnsiTheme="majorBidi" w:cstheme="majorBidi"/>
          <w:sz w:val="24"/>
          <w:szCs w:val="24"/>
        </w:rPr>
      </w:pPr>
      <w:r>
        <w:rPr>
          <w:rFonts w:asciiTheme="majorBidi" w:hAnsiTheme="majorBidi" w:cstheme="majorBidi"/>
          <w:sz w:val="24"/>
          <w:szCs w:val="24"/>
        </w:rPr>
        <w:t xml:space="preserve">          </w:t>
      </w:r>
      <w:r w:rsidRPr="008A69DA">
        <w:rPr>
          <w:rFonts w:asciiTheme="majorBidi" w:hAnsiTheme="majorBidi" w:cstheme="majorBidi"/>
          <w:sz w:val="24"/>
          <w:szCs w:val="24"/>
        </w:rPr>
        <w:t xml:space="preserve">Figure 7: Polygraph mean plot for </w:t>
      </w:r>
      <w:r>
        <w:rPr>
          <w:rFonts w:asciiTheme="majorBidi" w:hAnsiTheme="majorBidi" w:cstheme="majorBidi"/>
          <w:sz w:val="24"/>
          <w:szCs w:val="24"/>
        </w:rPr>
        <w:t xml:space="preserve">leaf epidermal characters in </w:t>
      </w:r>
      <w:r w:rsidRPr="00D40580">
        <w:rPr>
          <w:rFonts w:asciiTheme="majorBidi" w:hAnsiTheme="majorBidi" w:cstheme="majorBidi"/>
          <w:i/>
          <w:iCs/>
          <w:sz w:val="24"/>
          <w:szCs w:val="24"/>
        </w:rPr>
        <w:t xml:space="preserve">A. </w:t>
      </w:r>
      <w:r w:rsidRPr="001F06AF">
        <w:rPr>
          <w:rFonts w:asciiTheme="majorBidi" w:hAnsiTheme="majorBidi" w:cstheme="majorBidi"/>
          <w:i/>
          <w:iCs/>
          <w:noProof/>
          <w:sz w:val="24"/>
          <w:szCs w:val="24"/>
        </w:rPr>
        <w:t>djalonensis</w:t>
      </w:r>
    </w:p>
    <w:p w:rsidR="00EE1D41" w:rsidRPr="008A69DA" w:rsidRDefault="00EE1D41" w:rsidP="00EE1D41">
      <w:pPr>
        <w:pStyle w:val="NoSpacing"/>
        <w:jc w:val="center"/>
        <w:rPr>
          <w:rFonts w:asciiTheme="majorBidi" w:hAnsiTheme="majorBidi" w:cstheme="majorBidi"/>
        </w:rPr>
      </w:pPr>
    </w:p>
    <w:p w:rsidR="00EE1D41" w:rsidRPr="008A69DA" w:rsidRDefault="00EE1D41" w:rsidP="00EE1D41">
      <w:pPr>
        <w:pStyle w:val="ListParagraph"/>
        <w:spacing w:line="240" w:lineRule="auto"/>
        <w:ind w:left="0"/>
        <w:jc w:val="center"/>
        <w:rPr>
          <w:rFonts w:asciiTheme="majorBidi" w:hAnsiTheme="majorBidi" w:cstheme="majorBidi"/>
          <w:bCs/>
          <w:noProof/>
        </w:rPr>
      </w:pPr>
      <w:r w:rsidRPr="008A69DA">
        <w:rPr>
          <w:rFonts w:asciiTheme="majorBidi" w:hAnsiTheme="majorBidi" w:cstheme="majorBidi"/>
          <w:bCs/>
          <w:noProof/>
          <w:lang w:val="en-GB" w:eastAsia="en-GB"/>
        </w:rPr>
        <w:drawing>
          <wp:inline distT="0" distB="0" distL="0" distR="0" wp14:anchorId="3DE20EA0" wp14:editId="2457E086">
            <wp:extent cx="5495026" cy="3916392"/>
            <wp:effectExtent l="0" t="0" r="10795" b="27305"/>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E1D41" w:rsidRPr="008A69DA" w:rsidRDefault="00EE1D41" w:rsidP="00EE1D41">
      <w:pPr>
        <w:pStyle w:val="ListParagraph"/>
        <w:spacing w:line="480" w:lineRule="auto"/>
        <w:ind w:left="0"/>
        <w:jc w:val="center"/>
        <w:rPr>
          <w:rFonts w:asciiTheme="majorBidi" w:hAnsiTheme="majorBidi" w:cstheme="majorBidi"/>
          <w:bCs/>
          <w:sz w:val="24"/>
          <w:szCs w:val="24"/>
        </w:rPr>
      </w:pPr>
      <w:r w:rsidRPr="008A69DA">
        <w:rPr>
          <w:rFonts w:asciiTheme="majorBidi" w:hAnsiTheme="majorBidi" w:cstheme="majorBidi"/>
          <w:bCs/>
          <w:sz w:val="24"/>
          <w:szCs w:val="24"/>
        </w:rPr>
        <w:t xml:space="preserve">Figure 8: </w:t>
      </w:r>
      <w:r w:rsidRPr="008A69DA">
        <w:rPr>
          <w:rFonts w:asciiTheme="majorBidi" w:hAnsiTheme="majorBidi" w:cstheme="majorBidi"/>
          <w:sz w:val="24"/>
          <w:szCs w:val="24"/>
        </w:rPr>
        <w:t xml:space="preserve">Polygraph mean plot for </w:t>
      </w:r>
      <w:r>
        <w:rPr>
          <w:rFonts w:asciiTheme="majorBidi" w:hAnsiTheme="majorBidi" w:cstheme="majorBidi"/>
          <w:sz w:val="24"/>
          <w:szCs w:val="24"/>
        </w:rPr>
        <w:t xml:space="preserve">leaf epidermal characters </w:t>
      </w:r>
      <w:r w:rsidRPr="00D40580">
        <w:rPr>
          <w:rFonts w:asciiTheme="majorBidi" w:hAnsiTheme="majorBidi" w:cstheme="majorBidi"/>
          <w:bCs/>
          <w:i/>
          <w:iCs/>
          <w:sz w:val="24"/>
          <w:szCs w:val="24"/>
        </w:rPr>
        <w:t xml:space="preserve">A. </w:t>
      </w:r>
      <w:r w:rsidRPr="001F06AF">
        <w:rPr>
          <w:rFonts w:asciiTheme="majorBidi" w:hAnsiTheme="majorBidi" w:cstheme="majorBidi"/>
          <w:bCs/>
          <w:i/>
          <w:iCs/>
          <w:noProof/>
          <w:sz w:val="24"/>
          <w:szCs w:val="24"/>
        </w:rPr>
        <w:t>nobilis</w:t>
      </w:r>
    </w:p>
    <w:p w:rsidR="00EE1D41" w:rsidRPr="000D1719" w:rsidRDefault="00EE1D41" w:rsidP="00EE1D41">
      <w:pPr>
        <w:pStyle w:val="ListParagraph"/>
        <w:spacing w:line="480" w:lineRule="auto"/>
        <w:ind w:left="0"/>
        <w:rPr>
          <w:rFonts w:asciiTheme="majorBidi" w:hAnsiTheme="majorBidi" w:cstheme="majorBidi"/>
          <w:b/>
          <w:sz w:val="24"/>
          <w:szCs w:val="24"/>
        </w:rPr>
      </w:pPr>
    </w:p>
    <w:p w:rsidR="00EE1D41" w:rsidRPr="008A69DA" w:rsidRDefault="00EE1D41" w:rsidP="00EE1D41">
      <w:pPr>
        <w:pStyle w:val="ListParagraph"/>
        <w:spacing w:line="240" w:lineRule="auto"/>
        <w:ind w:left="0"/>
        <w:jc w:val="center"/>
        <w:rPr>
          <w:rFonts w:asciiTheme="majorBidi" w:hAnsiTheme="majorBidi" w:cstheme="majorBidi"/>
          <w:bCs/>
          <w:noProof/>
        </w:rPr>
      </w:pPr>
      <w:r w:rsidRPr="008A69DA">
        <w:rPr>
          <w:rFonts w:asciiTheme="majorBidi" w:hAnsiTheme="majorBidi" w:cstheme="majorBidi"/>
          <w:bCs/>
          <w:noProof/>
          <w:lang w:val="en-GB" w:eastAsia="en-GB"/>
        </w:rPr>
        <w:lastRenderedPageBreak/>
        <w:drawing>
          <wp:inline distT="0" distB="0" distL="0" distR="0" wp14:anchorId="5A4D4AB2" wp14:editId="62377C95">
            <wp:extent cx="5883216" cy="3605842"/>
            <wp:effectExtent l="0" t="0" r="22860" b="1397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E1D41" w:rsidRPr="008A69DA" w:rsidRDefault="00EE1D41" w:rsidP="00EE1D41">
      <w:pPr>
        <w:pStyle w:val="ListParagraph"/>
        <w:spacing w:line="480" w:lineRule="auto"/>
        <w:ind w:left="0"/>
        <w:jc w:val="center"/>
        <w:rPr>
          <w:rFonts w:asciiTheme="majorBidi" w:hAnsiTheme="majorBidi" w:cstheme="majorBidi"/>
          <w:bCs/>
          <w:i/>
          <w:sz w:val="24"/>
          <w:szCs w:val="24"/>
        </w:rPr>
      </w:pPr>
      <w:r w:rsidRPr="008A69DA">
        <w:rPr>
          <w:rFonts w:asciiTheme="majorBidi" w:hAnsiTheme="majorBidi" w:cstheme="majorBidi"/>
          <w:bCs/>
          <w:sz w:val="24"/>
          <w:szCs w:val="24"/>
        </w:rPr>
        <w:t xml:space="preserve">Figure 9: </w:t>
      </w:r>
      <w:r w:rsidRPr="008A69DA">
        <w:rPr>
          <w:rFonts w:asciiTheme="majorBidi" w:hAnsiTheme="majorBidi" w:cstheme="majorBidi"/>
          <w:sz w:val="24"/>
          <w:szCs w:val="24"/>
        </w:rPr>
        <w:t xml:space="preserve">Polygraph mean plot for </w:t>
      </w:r>
      <w:r>
        <w:rPr>
          <w:rFonts w:asciiTheme="majorBidi" w:hAnsiTheme="majorBidi" w:cstheme="majorBidi"/>
          <w:sz w:val="24"/>
          <w:szCs w:val="24"/>
        </w:rPr>
        <w:t xml:space="preserve">leaf epidermal characters </w:t>
      </w:r>
      <w:r w:rsidRPr="008A69DA">
        <w:rPr>
          <w:rFonts w:asciiTheme="majorBidi" w:hAnsiTheme="majorBidi" w:cstheme="majorBidi"/>
          <w:bCs/>
          <w:i/>
          <w:sz w:val="24"/>
          <w:szCs w:val="24"/>
        </w:rPr>
        <w:t xml:space="preserve">A. </w:t>
      </w:r>
      <w:r w:rsidRPr="001F06AF">
        <w:rPr>
          <w:rFonts w:asciiTheme="majorBidi" w:hAnsiTheme="majorBidi" w:cstheme="majorBidi"/>
          <w:bCs/>
          <w:i/>
          <w:noProof/>
          <w:sz w:val="24"/>
          <w:szCs w:val="24"/>
        </w:rPr>
        <w:t>vogelii</w:t>
      </w:r>
    </w:p>
    <w:p w:rsidR="00EE1D41"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pStyle w:val="NoSpacing"/>
      </w:pPr>
      <w:r w:rsidRPr="000D1719">
        <w:rPr>
          <w:noProof/>
          <w:lang w:val="en-GB" w:eastAsia="en-GB"/>
        </w:rPr>
        <w:drawing>
          <wp:inline distT="0" distB="0" distL="0" distR="0" wp14:anchorId="05B34BE1" wp14:editId="4A72B1DB">
            <wp:extent cx="2543175" cy="2382036"/>
            <wp:effectExtent l="0" t="0" r="0" b="0"/>
            <wp:docPr id="32" name="Picture 32" descr="1201201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120148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6858" cy="2394852"/>
                    </a:xfrm>
                    <a:prstGeom prst="rect">
                      <a:avLst/>
                    </a:prstGeom>
                    <a:noFill/>
                    <a:ln>
                      <a:noFill/>
                    </a:ln>
                  </pic:spPr>
                </pic:pic>
              </a:graphicData>
            </a:graphic>
          </wp:inline>
        </w:drawing>
      </w:r>
      <w:r>
        <w:t xml:space="preserve">          </w:t>
      </w:r>
      <w:r w:rsidRPr="000D1719">
        <w:rPr>
          <w:noProof/>
          <w:lang w:val="en-GB" w:eastAsia="en-GB"/>
        </w:rPr>
        <w:drawing>
          <wp:inline distT="0" distB="0" distL="0" distR="0" wp14:anchorId="2D1E0476" wp14:editId="739DFDE7">
            <wp:extent cx="2813538" cy="2381250"/>
            <wp:effectExtent l="0" t="0" r="6350" b="0"/>
            <wp:docPr id="33" name="Picture 33" descr="Muhali Pics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hali Pics 0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9292" cy="2386120"/>
                    </a:xfrm>
                    <a:prstGeom prst="rect">
                      <a:avLst/>
                    </a:prstGeom>
                    <a:noFill/>
                    <a:ln>
                      <a:noFill/>
                    </a:ln>
                  </pic:spPr>
                </pic:pic>
              </a:graphicData>
            </a:graphic>
          </wp:inline>
        </w:drawing>
      </w:r>
    </w:p>
    <w:p w:rsidR="00EE1D41" w:rsidRPr="00632E41" w:rsidRDefault="00EE1D41" w:rsidP="00EE1D41">
      <w:pPr>
        <w:pStyle w:val="NoSpacing"/>
        <w:ind w:firstLine="720"/>
        <w:rPr>
          <w:rFonts w:asciiTheme="majorBidi" w:hAnsiTheme="majorBidi" w:cstheme="majorBidi"/>
        </w:rPr>
      </w:pPr>
      <w:r w:rsidRPr="00632E41">
        <w:rPr>
          <w:rFonts w:asciiTheme="majorBidi" w:hAnsiTheme="majorBidi" w:cstheme="majorBidi"/>
        </w:rPr>
        <w:t xml:space="preserve">Plates 1: </w:t>
      </w:r>
      <w:r w:rsidRPr="00632E41">
        <w:rPr>
          <w:rFonts w:asciiTheme="majorBidi" w:hAnsiTheme="majorBidi" w:cstheme="majorBidi"/>
          <w:i/>
        </w:rPr>
        <w:t xml:space="preserve">A. </w:t>
      </w:r>
      <w:r w:rsidRPr="00C076D8">
        <w:rPr>
          <w:rFonts w:asciiTheme="majorBidi" w:hAnsiTheme="majorBidi" w:cstheme="majorBidi"/>
          <w:i/>
          <w:noProof/>
        </w:rPr>
        <w:t>vogelii</w:t>
      </w:r>
      <w:r w:rsidRPr="00632E41">
        <w:rPr>
          <w:rFonts w:asciiTheme="majorBidi" w:hAnsiTheme="majorBidi" w:cstheme="majorBidi"/>
        </w:rPr>
        <w:t xml:space="preserve"> </w:t>
      </w:r>
      <w:r>
        <w:rPr>
          <w:rFonts w:asciiTheme="majorBidi" w:hAnsiTheme="majorBidi" w:cstheme="majorBidi"/>
        </w:rPr>
        <w:t xml:space="preserve">(Mag X4)                              </w:t>
      </w:r>
      <w:r w:rsidRPr="00632E41">
        <w:rPr>
          <w:rFonts w:asciiTheme="majorBidi" w:hAnsiTheme="majorBidi" w:cstheme="majorBidi"/>
        </w:rPr>
        <w:t xml:space="preserve">Plates 2: </w:t>
      </w:r>
      <w:r w:rsidRPr="00632E41">
        <w:rPr>
          <w:rFonts w:asciiTheme="majorBidi" w:hAnsiTheme="majorBidi" w:cstheme="majorBidi"/>
          <w:i/>
        </w:rPr>
        <w:t xml:space="preserve">A. </w:t>
      </w:r>
      <w:r w:rsidRPr="001F06AF">
        <w:rPr>
          <w:rFonts w:asciiTheme="majorBidi" w:hAnsiTheme="majorBidi" w:cstheme="majorBidi"/>
          <w:i/>
          <w:noProof/>
        </w:rPr>
        <w:t>nobilis</w:t>
      </w:r>
      <w:r w:rsidRPr="00632E41">
        <w:rPr>
          <w:rFonts w:asciiTheme="majorBidi" w:hAnsiTheme="majorBidi" w:cstheme="majorBidi"/>
        </w:rPr>
        <w:t xml:space="preserve"> </w:t>
      </w:r>
      <w:r>
        <w:rPr>
          <w:rFonts w:asciiTheme="majorBidi" w:hAnsiTheme="majorBidi" w:cstheme="majorBidi"/>
        </w:rPr>
        <w:t>(Mag X4)</w:t>
      </w:r>
    </w:p>
    <w:p w:rsidR="00EE1D41" w:rsidRDefault="00EE1D41" w:rsidP="00EE1D41">
      <w:pPr>
        <w:pStyle w:val="NoSpacing"/>
        <w:rPr>
          <w:rFonts w:asciiTheme="majorBidi" w:hAnsiTheme="majorBidi" w:cstheme="majorBidi"/>
        </w:rPr>
        <w:sectPr w:rsidR="00EE1D41" w:rsidSect="00C357C5">
          <w:pgSz w:w="11906" w:h="16838"/>
          <w:pgMar w:top="1440" w:right="1440" w:bottom="1440" w:left="1440" w:header="708" w:footer="708" w:gutter="0"/>
          <w:cols w:space="708"/>
          <w:docGrid w:linePitch="360"/>
        </w:sectPr>
      </w:pPr>
    </w:p>
    <w:p w:rsidR="00EE1D41" w:rsidRDefault="00EE1D41" w:rsidP="00EE1D41">
      <w:pPr>
        <w:pStyle w:val="NoSpacing"/>
      </w:pPr>
    </w:p>
    <w:p w:rsidR="00EE1D41" w:rsidRPr="000D1719" w:rsidRDefault="00EE1D41" w:rsidP="00EE1D41">
      <w:pPr>
        <w:pStyle w:val="NoSpacing"/>
      </w:pPr>
    </w:p>
    <w:p w:rsidR="00EE1D41" w:rsidRPr="00632E41" w:rsidRDefault="00EE1D41" w:rsidP="00EE1D41">
      <w:pPr>
        <w:pStyle w:val="NoSpacing"/>
        <w:jc w:val="center"/>
      </w:pPr>
      <w:r w:rsidRPr="00632E41">
        <w:rPr>
          <w:noProof/>
          <w:lang w:val="en-GB" w:eastAsia="en-GB"/>
        </w:rPr>
        <w:drawing>
          <wp:inline distT="0" distB="0" distL="0" distR="0" wp14:anchorId="0F227B5C" wp14:editId="38E3363D">
            <wp:extent cx="2881223" cy="2960399"/>
            <wp:effectExtent l="0" t="0" r="0" b="0"/>
            <wp:docPr id="34" name="Picture 34" descr="Muhali Pics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hali Pics 0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0546" cy="2969978"/>
                    </a:xfrm>
                    <a:prstGeom prst="rect">
                      <a:avLst/>
                    </a:prstGeom>
                    <a:noFill/>
                    <a:ln>
                      <a:noFill/>
                    </a:ln>
                  </pic:spPr>
                </pic:pic>
              </a:graphicData>
            </a:graphic>
          </wp:inline>
        </w:drawing>
      </w:r>
    </w:p>
    <w:p w:rsidR="00EE1D41" w:rsidRPr="00632E41" w:rsidRDefault="00EE1D41" w:rsidP="00EE1D41">
      <w:pPr>
        <w:pStyle w:val="NoSpacing"/>
        <w:jc w:val="center"/>
        <w:rPr>
          <w:rFonts w:asciiTheme="majorBidi" w:hAnsiTheme="majorBidi" w:cstheme="majorBidi"/>
          <w:u w:val="single"/>
        </w:rPr>
      </w:pPr>
      <w:r w:rsidRPr="00632E41">
        <w:rPr>
          <w:rFonts w:asciiTheme="majorBidi" w:hAnsiTheme="majorBidi" w:cstheme="majorBidi"/>
        </w:rPr>
        <w:t xml:space="preserve">Plate 1b: </w:t>
      </w:r>
      <w:r w:rsidRPr="00632E41">
        <w:rPr>
          <w:rFonts w:asciiTheme="majorBidi" w:hAnsiTheme="majorBidi" w:cstheme="majorBidi"/>
          <w:i/>
          <w:iCs/>
        </w:rPr>
        <w:t xml:space="preserve">A. </w:t>
      </w:r>
      <w:r w:rsidRPr="001F06AF">
        <w:rPr>
          <w:rFonts w:asciiTheme="majorBidi" w:hAnsiTheme="majorBidi" w:cstheme="majorBidi"/>
          <w:i/>
          <w:iCs/>
          <w:noProof/>
        </w:rPr>
        <w:t>djalonensis</w:t>
      </w:r>
      <w:r w:rsidRPr="00632E41">
        <w:rPr>
          <w:rFonts w:asciiTheme="majorBidi" w:hAnsiTheme="majorBidi" w:cstheme="majorBidi"/>
        </w:rPr>
        <w:t xml:space="preserve"> </w:t>
      </w:r>
      <w:r>
        <w:rPr>
          <w:rFonts w:asciiTheme="majorBidi" w:hAnsiTheme="majorBidi" w:cstheme="majorBidi"/>
        </w:rPr>
        <w:t>(Mag X4)</w:t>
      </w:r>
    </w:p>
    <w:p w:rsidR="00EE1D41" w:rsidRPr="000D1719" w:rsidRDefault="00EE1D41" w:rsidP="00EE1D41">
      <w:pPr>
        <w:autoSpaceDE w:val="0"/>
        <w:autoSpaceDN w:val="0"/>
        <w:adjustRightInd w:val="0"/>
        <w:spacing w:after="0" w:line="480" w:lineRule="auto"/>
        <w:jc w:val="both"/>
        <w:rPr>
          <w:rFonts w:asciiTheme="majorBidi" w:hAnsiTheme="majorBidi" w:cstheme="majorBidi"/>
          <w:sz w:val="24"/>
          <w:szCs w:val="24"/>
        </w:rPr>
      </w:pPr>
    </w:p>
    <w:p w:rsidR="00EE1D41" w:rsidRDefault="00EE1D41" w:rsidP="00EE1D41">
      <w:pPr>
        <w:autoSpaceDE w:val="0"/>
        <w:autoSpaceDN w:val="0"/>
        <w:adjustRightInd w:val="0"/>
        <w:spacing w:after="0" w:line="360" w:lineRule="auto"/>
        <w:jc w:val="both"/>
        <w:rPr>
          <w:rFonts w:asciiTheme="majorBidi" w:hAnsiTheme="majorBidi" w:cstheme="majorBidi"/>
          <w:sz w:val="24"/>
          <w:szCs w:val="24"/>
        </w:rPr>
      </w:pPr>
    </w:p>
    <w:p w:rsidR="00EE1D41" w:rsidRDefault="00EE1D41" w:rsidP="00EE1D41">
      <w:pPr>
        <w:pStyle w:val="ListParagraph"/>
        <w:spacing w:line="480" w:lineRule="auto"/>
        <w:ind w:left="0"/>
        <w:jc w:val="center"/>
        <w:rPr>
          <w:rFonts w:asciiTheme="majorBidi" w:hAnsiTheme="majorBidi" w:cstheme="majorBidi"/>
          <w:bCs/>
          <w:sz w:val="24"/>
          <w:szCs w:val="24"/>
        </w:rPr>
      </w:pPr>
    </w:p>
    <w:p w:rsidR="00EE1D41" w:rsidRPr="000D1719" w:rsidRDefault="00EE1D41" w:rsidP="00EE1D41">
      <w:pPr>
        <w:pStyle w:val="ListParagraph"/>
        <w:spacing w:line="480" w:lineRule="auto"/>
        <w:ind w:left="0"/>
        <w:rPr>
          <w:rFonts w:asciiTheme="majorBidi" w:hAnsiTheme="majorBidi" w:cstheme="majorBidi"/>
          <w:b/>
          <w:sz w:val="24"/>
          <w:szCs w:val="24"/>
        </w:rPr>
      </w:pPr>
    </w:p>
    <w:p w:rsidR="00EE1D41" w:rsidRPr="00E804DD" w:rsidRDefault="00EE1D41" w:rsidP="00EE1D41">
      <w:pPr>
        <w:pStyle w:val="ListParagraph"/>
        <w:spacing w:line="240" w:lineRule="auto"/>
        <w:ind w:left="0"/>
        <w:rPr>
          <w:rFonts w:asciiTheme="majorBidi" w:hAnsiTheme="majorBidi" w:cstheme="majorBidi"/>
        </w:rPr>
      </w:pPr>
      <w:r w:rsidRPr="000D1719">
        <w:rPr>
          <w:rFonts w:asciiTheme="majorBidi" w:hAnsiTheme="majorBidi" w:cstheme="majorBidi"/>
          <w:noProof/>
          <w:sz w:val="24"/>
          <w:szCs w:val="24"/>
          <w:lang w:val="en-GB" w:eastAsia="en-GB"/>
        </w:rPr>
        <w:drawing>
          <wp:inline distT="0" distB="0" distL="0" distR="0" wp14:anchorId="7FA49660" wp14:editId="6829E75F">
            <wp:extent cx="2882092" cy="2665562"/>
            <wp:effectExtent l="0" t="0" r="0" b="1905"/>
            <wp:docPr id="16" name="Picture 16" descr="A djalonensis low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djalonensis lower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5294" cy="2668523"/>
                    </a:xfrm>
                    <a:prstGeom prst="rect">
                      <a:avLst/>
                    </a:prstGeom>
                    <a:noFill/>
                    <a:ln>
                      <a:noFill/>
                    </a:ln>
                  </pic:spPr>
                </pic:pic>
              </a:graphicData>
            </a:graphic>
          </wp:inline>
        </w:drawing>
      </w:r>
      <w:r w:rsidRPr="000D1719">
        <w:rPr>
          <w:rFonts w:asciiTheme="majorBidi" w:hAnsiTheme="majorBidi" w:cstheme="majorBidi"/>
          <w:sz w:val="24"/>
          <w:szCs w:val="24"/>
        </w:rPr>
        <w:t xml:space="preserve">   </w:t>
      </w:r>
      <w:r w:rsidRPr="000D1719">
        <w:rPr>
          <w:rFonts w:asciiTheme="majorBidi" w:hAnsiTheme="majorBidi" w:cstheme="majorBidi"/>
          <w:noProof/>
          <w:sz w:val="24"/>
          <w:szCs w:val="24"/>
          <w:lang w:val="en-GB" w:eastAsia="en-GB"/>
        </w:rPr>
        <w:drawing>
          <wp:inline distT="0" distB="0" distL="0" distR="0" wp14:anchorId="2A9E0327" wp14:editId="0AEBA844">
            <wp:extent cx="2872740" cy="2720340"/>
            <wp:effectExtent l="0" t="0" r="0" b="0"/>
            <wp:docPr id="17" name="Picture 17" descr="A djalonensis upp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jalonensis upper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2740" cy="2720340"/>
                    </a:xfrm>
                    <a:prstGeom prst="rect">
                      <a:avLst/>
                    </a:prstGeom>
                    <a:noFill/>
                    <a:ln>
                      <a:noFill/>
                    </a:ln>
                  </pic:spPr>
                </pic:pic>
              </a:graphicData>
            </a:graphic>
          </wp:inline>
        </w:drawing>
      </w:r>
      <w:r w:rsidRPr="00CB0796">
        <w:rPr>
          <w:rFonts w:asciiTheme="majorBidi" w:hAnsiTheme="majorBidi" w:cstheme="majorBidi"/>
          <w:sz w:val="18"/>
          <w:szCs w:val="18"/>
        </w:rPr>
        <w:t xml:space="preserve">Plate 4a: Epidermal tissue in </w:t>
      </w:r>
      <w:r w:rsidRPr="00CB0796">
        <w:rPr>
          <w:rFonts w:asciiTheme="majorBidi" w:hAnsiTheme="majorBidi" w:cstheme="majorBidi"/>
          <w:i/>
          <w:sz w:val="18"/>
          <w:szCs w:val="18"/>
        </w:rPr>
        <w:t>A. djalonensis</w:t>
      </w:r>
      <w:r w:rsidRPr="00CB0796">
        <w:rPr>
          <w:rFonts w:asciiTheme="majorBidi" w:hAnsiTheme="majorBidi" w:cstheme="majorBidi"/>
          <w:sz w:val="18"/>
          <w:szCs w:val="18"/>
        </w:rPr>
        <w:t xml:space="preserve"> (abaxial) </w:t>
      </w:r>
      <w:r w:rsidRPr="00CB0796">
        <w:rPr>
          <w:rFonts w:asciiTheme="majorBidi" w:hAnsiTheme="majorBidi" w:cstheme="majorBidi"/>
          <w:bCs/>
          <w:sz w:val="18"/>
          <w:szCs w:val="18"/>
        </w:rPr>
        <w:t xml:space="preserve">Mag X10     </w:t>
      </w:r>
      <w:r w:rsidRPr="00CB0796">
        <w:rPr>
          <w:rFonts w:asciiTheme="majorBidi" w:hAnsiTheme="majorBidi" w:cstheme="majorBidi"/>
          <w:sz w:val="18"/>
          <w:szCs w:val="18"/>
        </w:rPr>
        <w:t xml:space="preserve">Plate 4b: Epidermal tissue in </w:t>
      </w:r>
      <w:r w:rsidRPr="00CB0796">
        <w:rPr>
          <w:rFonts w:asciiTheme="majorBidi" w:hAnsiTheme="majorBidi" w:cstheme="majorBidi"/>
          <w:i/>
          <w:sz w:val="18"/>
          <w:szCs w:val="18"/>
        </w:rPr>
        <w:t>A</w:t>
      </w:r>
      <w:r w:rsidRPr="00CB0796">
        <w:rPr>
          <w:rFonts w:asciiTheme="majorBidi" w:hAnsiTheme="majorBidi" w:cstheme="majorBidi"/>
          <w:sz w:val="18"/>
          <w:szCs w:val="18"/>
        </w:rPr>
        <w:t xml:space="preserve">. </w:t>
      </w:r>
      <w:proofErr w:type="gramStart"/>
      <w:r w:rsidRPr="00CB0796">
        <w:rPr>
          <w:rFonts w:asciiTheme="majorBidi" w:hAnsiTheme="majorBidi" w:cstheme="majorBidi"/>
          <w:i/>
          <w:sz w:val="18"/>
          <w:szCs w:val="18"/>
        </w:rPr>
        <w:t>djalonensis</w:t>
      </w:r>
      <w:r w:rsidRPr="00CB0796">
        <w:rPr>
          <w:rFonts w:asciiTheme="majorBidi" w:hAnsiTheme="majorBidi" w:cstheme="majorBidi"/>
          <w:sz w:val="18"/>
          <w:szCs w:val="18"/>
        </w:rPr>
        <w:t>(</w:t>
      </w:r>
      <w:proofErr w:type="gramEnd"/>
      <w:r w:rsidRPr="00CB0796">
        <w:rPr>
          <w:rFonts w:asciiTheme="majorBidi" w:hAnsiTheme="majorBidi" w:cstheme="majorBidi"/>
          <w:sz w:val="18"/>
          <w:szCs w:val="18"/>
        </w:rPr>
        <w:t>abaxial)</w:t>
      </w:r>
      <w:r w:rsidRPr="00CB0796">
        <w:rPr>
          <w:rFonts w:asciiTheme="majorBidi" w:hAnsiTheme="majorBidi" w:cstheme="majorBidi"/>
          <w:bCs/>
          <w:sz w:val="18"/>
          <w:szCs w:val="18"/>
        </w:rPr>
        <w:t xml:space="preserve"> Mag X10</w:t>
      </w:r>
      <w:r>
        <w:rPr>
          <w:rFonts w:asciiTheme="majorBidi" w:hAnsiTheme="majorBidi" w:cstheme="majorBidi"/>
          <w:bCs/>
          <w:sz w:val="24"/>
          <w:szCs w:val="24"/>
        </w:rPr>
        <w:t xml:space="preserve">          </w:t>
      </w:r>
    </w:p>
    <w:p w:rsidR="00EE1D41" w:rsidRPr="000D1719" w:rsidRDefault="00EE1D41" w:rsidP="00EE1D41">
      <w:pPr>
        <w:pStyle w:val="ListParagraph"/>
        <w:spacing w:line="480" w:lineRule="auto"/>
        <w:rPr>
          <w:rFonts w:asciiTheme="majorBidi" w:hAnsiTheme="majorBidi" w:cstheme="majorBidi"/>
          <w:sz w:val="24"/>
          <w:szCs w:val="24"/>
        </w:rPr>
      </w:pPr>
    </w:p>
    <w:p w:rsidR="00EE1D41" w:rsidRPr="00E804DD" w:rsidRDefault="00EE1D41" w:rsidP="00EE1D41">
      <w:pPr>
        <w:pStyle w:val="ListParagraph"/>
        <w:spacing w:line="240" w:lineRule="auto"/>
        <w:ind w:left="0"/>
        <w:rPr>
          <w:rFonts w:asciiTheme="majorBidi" w:hAnsiTheme="majorBidi" w:cstheme="majorBidi"/>
          <w:sz w:val="24"/>
          <w:szCs w:val="24"/>
        </w:rPr>
      </w:pPr>
      <w:r w:rsidRPr="000D1719">
        <w:rPr>
          <w:rFonts w:asciiTheme="majorBidi" w:hAnsiTheme="majorBidi" w:cstheme="majorBidi"/>
          <w:noProof/>
          <w:sz w:val="24"/>
          <w:szCs w:val="24"/>
          <w:lang w:val="en-GB" w:eastAsia="en-GB"/>
        </w:rPr>
        <w:lastRenderedPageBreak/>
        <w:drawing>
          <wp:inline distT="0" distB="0" distL="0" distR="0" wp14:anchorId="0DA2FBEB" wp14:editId="40A7173A">
            <wp:extent cx="2941320" cy="2613660"/>
            <wp:effectExtent l="0" t="0" r="0" b="0"/>
            <wp:docPr id="18" name="Picture 18" descr="A nobilis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nobilis low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1320" cy="2613660"/>
                    </a:xfrm>
                    <a:prstGeom prst="rect">
                      <a:avLst/>
                    </a:prstGeom>
                    <a:noFill/>
                    <a:ln>
                      <a:noFill/>
                    </a:ln>
                  </pic:spPr>
                </pic:pic>
              </a:graphicData>
            </a:graphic>
          </wp:inline>
        </w:drawing>
      </w:r>
      <w:r w:rsidRPr="000D1719">
        <w:rPr>
          <w:rFonts w:asciiTheme="majorBidi" w:hAnsiTheme="majorBidi" w:cstheme="majorBidi"/>
          <w:sz w:val="24"/>
          <w:szCs w:val="24"/>
        </w:rPr>
        <w:t xml:space="preserve">   </w:t>
      </w:r>
      <w:r w:rsidRPr="000D1719">
        <w:rPr>
          <w:rFonts w:asciiTheme="majorBidi" w:hAnsiTheme="majorBidi" w:cstheme="majorBidi"/>
          <w:noProof/>
          <w:sz w:val="24"/>
          <w:szCs w:val="24"/>
          <w:lang w:val="en-GB" w:eastAsia="en-GB"/>
        </w:rPr>
        <w:drawing>
          <wp:inline distT="0" distB="0" distL="0" distR="0" wp14:anchorId="6532D007" wp14:editId="69639314">
            <wp:extent cx="2834640" cy="2628900"/>
            <wp:effectExtent l="0" t="0" r="0" b="0"/>
            <wp:docPr id="19" name="Picture 19" descr="A nobilis 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nobilis upp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4640" cy="2628900"/>
                    </a:xfrm>
                    <a:prstGeom prst="rect">
                      <a:avLst/>
                    </a:prstGeom>
                    <a:noFill/>
                    <a:ln>
                      <a:noFill/>
                    </a:ln>
                  </pic:spPr>
                </pic:pic>
              </a:graphicData>
            </a:graphic>
          </wp:inline>
        </w:drawing>
      </w:r>
      <w:r>
        <w:rPr>
          <w:rFonts w:asciiTheme="majorBidi" w:hAnsiTheme="majorBidi" w:cstheme="majorBidi"/>
          <w:sz w:val="24"/>
          <w:szCs w:val="24"/>
        </w:rPr>
        <w:t xml:space="preserve">   </w:t>
      </w:r>
      <w:r w:rsidRPr="00CB0796">
        <w:rPr>
          <w:rFonts w:asciiTheme="majorBidi" w:hAnsiTheme="majorBidi" w:cstheme="majorBidi"/>
          <w:bCs/>
          <w:sz w:val="18"/>
          <w:szCs w:val="18"/>
        </w:rPr>
        <w:t xml:space="preserve">Plate 5a: </w:t>
      </w:r>
      <w:r w:rsidRPr="00CB0796">
        <w:rPr>
          <w:rFonts w:asciiTheme="majorBidi" w:hAnsiTheme="majorBidi" w:cstheme="majorBidi"/>
          <w:sz w:val="18"/>
          <w:szCs w:val="18"/>
        </w:rPr>
        <w:t xml:space="preserve">Epidermal tissue in </w:t>
      </w:r>
      <w:r w:rsidRPr="00CB0796">
        <w:rPr>
          <w:rFonts w:asciiTheme="majorBidi" w:hAnsiTheme="majorBidi" w:cstheme="majorBidi"/>
          <w:bCs/>
          <w:i/>
          <w:sz w:val="18"/>
          <w:szCs w:val="18"/>
        </w:rPr>
        <w:t>A</w:t>
      </w:r>
      <w:r w:rsidRPr="00CB0796">
        <w:rPr>
          <w:rFonts w:asciiTheme="majorBidi" w:hAnsiTheme="majorBidi" w:cstheme="majorBidi"/>
          <w:bCs/>
          <w:sz w:val="18"/>
          <w:szCs w:val="18"/>
        </w:rPr>
        <w:t xml:space="preserve">. </w:t>
      </w:r>
      <w:r w:rsidRPr="00CB0796">
        <w:rPr>
          <w:rFonts w:asciiTheme="majorBidi" w:hAnsiTheme="majorBidi" w:cstheme="majorBidi"/>
          <w:bCs/>
          <w:i/>
          <w:sz w:val="18"/>
          <w:szCs w:val="18"/>
        </w:rPr>
        <w:t>nobilis</w:t>
      </w:r>
      <w:r w:rsidRPr="00CB0796">
        <w:rPr>
          <w:rFonts w:asciiTheme="majorBidi" w:hAnsiTheme="majorBidi" w:cstheme="majorBidi"/>
          <w:bCs/>
          <w:sz w:val="18"/>
          <w:szCs w:val="18"/>
        </w:rPr>
        <w:t xml:space="preserve"> (abaxial) Mag X10               Plate 5b: </w:t>
      </w:r>
      <w:r w:rsidRPr="00CB0796">
        <w:rPr>
          <w:rFonts w:asciiTheme="majorBidi" w:hAnsiTheme="majorBidi" w:cstheme="majorBidi"/>
          <w:sz w:val="18"/>
          <w:szCs w:val="18"/>
        </w:rPr>
        <w:t xml:space="preserve">Epidermal tissue in </w:t>
      </w:r>
      <w:r w:rsidRPr="00CB0796">
        <w:rPr>
          <w:rFonts w:asciiTheme="majorBidi" w:hAnsiTheme="majorBidi" w:cstheme="majorBidi"/>
          <w:bCs/>
          <w:i/>
          <w:sz w:val="18"/>
          <w:szCs w:val="18"/>
        </w:rPr>
        <w:t>A.</w:t>
      </w:r>
      <w:r w:rsidRPr="00CB0796">
        <w:rPr>
          <w:rFonts w:asciiTheme="majorBidi" w:hAnsiTheme="majorBidi" w:cstheme="majorBidi"/>
          <w:bCs/>
          <w:sz w:val="18"/>
          <w:szCs w:val="18"/>
        </w:rPr>
        <w:t xml:space="preserve"> </w:t>
      </w:r>
      <w:r w:rsidRPr="00CB0796">
        <w:rPr>
          <w:rFonts w:asciiTheme="majorBidi" w:hAnsiTheme="majorBidi" w:cstheme="majorBidi"/>
          <w:bCs/>
          <w:i/>
          <w:sz w:val="18"/>
          <w:szCs w:val="18"/>
        </w:rPr>
        <w:t>nobilis</w:t>
      </w:r>
      <w:r w:rsidRPr="00CB0796">
        <w:rPr>
          <w:rFonts w:asciiTheme="majorBidi" w:hAnsiTheme="majorBidi" w:cstheme="majorBidi"/>
          <w:bCs/>
          <w:sz w:val="18"/>
          <w:szCs w:val="18"/>
        </w:rPr>
        <w:t xml:space="preserve"> (adaxial) Mag X10</w:t>
      </w:r>
      <w:r>
        <w:rPr>
          <w:rFonts w:asciiTheme="majorBidi" w:hAnsiTheme="majorBidi" w:cstheme="majorBidi"/>
          <w:bCs/>
          <w:sz w:val="24"/>
          <w:szCs w:val="24"/>
        </w:rPr>
        <w:t xml:space="preserve">          </w:t>
      </w:r>
    </w:p>
    <w:p w:rsidR="00EE1D41" w:rsidRPr="000D1719" w:rsidRDefault="00EE1D41" w:rsidP="00EE1D41">
      <w:pPr>
        <w:pStyle w:val="ListParagraph"/>
        <w:spacing w:line="480" w:lineRule="auto"/>
        <w:ind w:left="0"/>
        <w:rPr>
          <w:rFonts w:asciiTheme="majorBidi" w:hAnsiTheme="majorBidi" w:cstheme="majorBidi"/>
          <w:i/>
          <w:sz w:val="24"/>
          <w:szCs w:val="24"/>
        </w:rPr>
      </w:pPr>
    </w:p>
    <w:p w:rsidR="00EE1D41" w:rsidRDefault="00EE1D41" w:rsidP="00EE1D41">
      <w:pPr>
        <w:pStyle w:val="ListParagraph"/>
        <w:spacing w:line="240" w:lineRule="auto"/>
        <w:ind w:left="0"/>
        <w:rPr>
          <w:rFonts w:asciiTheme="majorBidi" w:hAnsiTheme="majorBidi" w:cstheme="majorBidi"/>
          <w:bCs/>
          <w:sz w:val="24"/>
          <w:szCs w:val="24"/>
        </w:rPr>
      </w:pPr>
      <w:r w:rsidRPr="008A69DA">
        <w:rPr>
          <w:rFonts w:asciiTheme="majorBidi" w:hAnsiTheme="majorBidi" w:cstheme="majorBidi"/>
          <w:bCs/>
          <w:noProof/>
          <w:sz w:val="24"/>
          <w:szCs w:val="24"/>
          <w:lang w:val="en-GB" w:eastAsia="en-GB"/>
        </w:rPr>
        <w:drawing>
          <wp:inline distT="0" distB="0" distL="0" distR="0" wp14:anchorId="2C0E4DBE" wp14:editId="3BC945F2">
            <wp:extent cx="2910840" cy="2887980"/>
            <wp:effectExtent l="0" t="0" r="0" b="0"/>
            <wp:docPr id="20" name="Picture 20" descr="A vogelii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vogelii low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0840" cy="2887980"/>
                    </a:xfrm>
                    <a:prstGeom prst="rect">
                      <a:avLst/>
                    </a:prstGeom>
                    <a:noFill/>
                    <a:ln>
                      <a:noFill/>
                    </a:ln>
                  </pic:spPr>
                </pic:pic>
              </a:graphicData>
            </a:graphic>
          </wp:inline>
        </w:drawing>
      </w:r>
      <w:r w:rsidRPr="008A69DA">
        <w:rPr>
          <w:rFonts w:asciiTheme="majorBidi" w:hAnsiTheme="majorBidi" w:cstheme="majorBidi"/>
          <w:bCs/>
          <w:sz w:val="24"/>
          <w:szCs w:val="24"/>
        </w:rPr>
        <w:t xml:space="preserve">  </w:t>
      </w:r>
      <w:r w:rsidRPr="008A69DA">
        <w:rPr>
          <w:rFonts w:asciiTheme="majorBidi" w:hAnsiTheme="majorBidi" w:cstheme="majorBidi"/>
          <w:bCs/>
          <w:noProof/>
          <w:sz w:val="24"/>
          <w:szCs w:val="24"/>
          <w:lang w:val="en-GB" w:eastAsia="en-GB"/>
        </w:rPr>
        <w:drawing>
          <wp:inline distT="0" distB="0" distL="0" distR="0" wp14:anchorId="338D192D" wp14:editId="470B9908">
            <wp:extent cx="2918460" cy="2887980"/>
            <wp:effectExtent l="0" t="0" r="0" b="0"/>
            <wp:docPr id="21" name="Picture 21" descr="A vogelii 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vogelii upp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8460" cy="2887980"/>
                    </a:xfrm>
                    <a:prstGeom prst="rect">
                      <a:avLst/>
                    </a:prstGeom>
                    <a:noFill/>
                    <a:ln>
                      <a:noFill/>
                    </a:ln>
                  </pic:spPr>
                </pic:pic>
              </a:graphicData>
            </a:graphic>
          </wp:inline>
        </w:drawing>
      </w:r>
      <w:r>
        <w:rPr>
          <w:rFonts w:asciiTheme="majorBidi" w:hAnsiTheme="majorBidi" w:cstheme="majorBidi"/>
          <w:bCs/>
          <w:sz w:val="24"/>
          <w:szCs w:val="24"/>
          <w:lang w:val="en-GB"/>
        </w:rPr>
        <w:t xml:space="preserve">    </w:t>
      </w:r>
      <w:r w:rsidRPr="00CB0796">
        <w:rPr>
          <w:rFonts w:asciiTheme="majorBidi" w:hAnsiTheme="majorBidi" w:cstheme="majorBidi"/>
          <w:bCs/>
          <w:sz w:val="18"/>
          <w:szCs w:val="18"/>
        </w:rPr>
        <w:t xml:space="preserve">Plate 6a: </w:t>
      </w:r>
      <w:r w:rsidRPr="00CB0796">
        <w:rPr>
          <w:rFonts w:asciiTheme="majorBidi" w:hAnsiTheme="majorBidi" w:cstheme="majorBidi"/>
          <w:sz w:val="18"/>
          <w:szCs w:val="18"/>
        </w:rPr>
        <w:t>Epidermal tissue in</w:t>
      </w:r>
      <w:r w:rsidRPr="00CB0796">
        <w:rPr>
          <w:rFonts w:asciiTheme="majorBidi" w:hAnsiTheme="majorBidi" w:cstheme="majorBidi"/>
          <w:bCs/>
          <w:sz w:val="18"/>
          <w:szCs w:val="18"/>
        </w:rPr>
        <w:t xml:space="preserve"> </w:t>
      </w:r>
      <w:r w:rsidRPr="00CB0796">
        <w:rPr>
          <w:rFonts w:asciiTheme="majorBidi" w:hAnsiTheme="majorBidi" w:cstheme="majorBidi"/>
          <w:bCs/>
          <w:i/>
          <w:sz w:val="18"/>
          <w:szCs w:val="18"/>
        </w:rPr>
        <w:t>A. vogelii</w:t>
      </w:r>
      <w:r w:rsidRPr="00CB0796">
        <w:rPr>
          <w:rFonts w:asciiTheme="majorBidi" w:hAnsiTheme="majorBidi" w:cstheme="majorBidi"/>
          <w:bCs/>
          <w:sz w:val="18"/>
          <w:szCs w:val="18"/>
        </w:rPr>
        <w:t xml:space="preserve"> (abaxial)</w:t>
      </w:r>
      <w:r>
        <w:rPr>
          <w:rFonts w:asciiTheme="majorBidi" w:hAnsiTheme="majorBidi" w:cstheme="majorBidi"/>
          <w:bCs/>
          <w:sz w:val="18"/>
          <w:szCs w:val="18"/>
        </w:rPr>
        <w:t xml:space="preserve"> Mag </w:t>
      </w:r>
      <w:r w:rsidRPr="0020091E">
        <w:rPr>
          <w:rFonts w:asciiTheme="majorBidi" w:hAnsiTheme="majorBidi" w:cstheme="majorBidi"/>
          <w:bCs/>
          <w:sz w:val="18"/>
          <w:szCs w:val="18"/>
        </w:rPr>
        <w:t>X10</w:t>
      </w:r>
      <w:r>
        <w:rPr>
          <w:rFonts w:asciiTheme="majorBidi" w:hAnsiTheme="majorBidi" w:cstheme="majorBidi"/>
          <w:bCs/>
          <w:sz w:val="24"/>
          <w:szCs w:val="24"/>
        </w:rPr>
        <w:t xml:space="preserve">          </w:t>
      </w:r>
      <w:r w:rsidRPr="00CB0796">
        <w:rPr>
          <w:rFonts w:asciiTheme="majorBidi" w:hAnsiTheme="majorBidi" w:cstheme="majorBidi"/>
          <w:bCs/>
          <w:sz w:val="18"/>
          <w:szCs w:val="18"/>
        </w:rPr>
        <w:t xml:space="preserve">Plate 6b: </w:t>
      </w:r>
      <w:r w:rsidRPr="00CB0796">
        <w:rPr>
          <w:rFonts w:asciiTheme="majorBidi" w:hAnsiTheme="majorBidi" w:cstheme="majorBidi"/>
          <w:sz w:val="18"/>
          <w:szCs w:val="18"/>
        </w:rPr>
        <w:t xml:space="preserve">Epidermal tissue in </w:t>
      </w:r>
      <w:r w:rsidRPr="00CB0796">
        <w:rPr>
          <w:rFonts w:asciiTheme="majorBidi" w:hAnsiTheme="majorBidi" w:cstheme="majorBidi"/>
          <w:bCs/>
          <w:i/>
          <w:sz w:val="18"/>
          <w:szCs w:val="18"/>
        </w:rPr>
        <w:t>A</w:t>
      </w:r>
      <w:r w:rsidRPr="00CB0796">
        <w:rPr>
          <w:rFonts w:asciiTheme="majorBidi" w:hAnsiTheme="majorBidi" w:cstheme="majorBidi"/>
          <w:bCs/>
          <w:sz w:val="18"/>
          <w:szCs w:val="18"/>
        </w:rPr>
        <w:t xml:space="preserve">. </w:t>
      </w:r>
      <w:r w:rsidRPr="00CB0796">
        <w:rPr>
          <w:rFonts w:asciiTheme="majorBidi" w:hAnsiTheme="majorBidi" w:cstheme="majorBidi"/>
          <w:bCs/>
          <w:i/>
          <w:sz w:val="18"/>
          <w:szCs w:val="18"/>
        </w:rPr>
        <w:t>vogelii</w:t>
      </w:r>
      <w:r w:rsidRPr="00CB0796">
        <w:rPr>
          <w:rFonts w:asciiTheme="majorBidi" w:hAnsiTheme="majorBidi" w:cstheme="majorBidi"/>
          <w:bCs/>
          <w:sz w:val="18"/>
          <w:szCs w:val="18"/>
        </w:rPr>
        <w:t xml:space="preserve"> (adaxial)</w:t>
      </w:r>
      <w:r>
        <w:rPr>
          <w:rFonts w:asciiTheme="majorBidi" w:hAnsiTheme="majorBidi" w:cstheme="majorBidi"/>
          <w:bCs/>
        </w:rPr>
        <w:t xml:space="preserve"> </w:t>
      </w:r>
      <w:r>
        <w:rPr>
          <w:rFonts w:asciiTheme="majorBidi" w:hAnsiTheme="majorBidi" w:cstheme="majorBidi"/>
          <w:bCs/>
          <w:sz w:val="18"/>
          <w:szCs w:val="18"/>
        </w:rPr>
        <w:t xml:space="preserve">Mag </w:t>
      </w:r>
      <w:r w:rsidRPr="0020091E">
        <w:rPr>
          <w:rFonts w:asciiTheme="majorBidi" w:hAnsiTheme="majorBidi" w:cstheme="majorBidi"/>
          <w:bCs/>
          <w:sz w:val="18"/>
          <w:szCs w:val="18"/>
        </w:rPr>
        <w:t>X10</w:t>
      </w:r>
      <w:r>
        <w:rPr>
          <w:rFonts w:asciiTheme="majorBidi" w:hAnsiTheme="majorBidi" w:cstheme="majorBidi"/>
          <w:bCs/>
          <w:sz w:val="24"/>
          <w:szCs w:val="24"/>
        </w:rPr>
        <w:t xml:space="preserve">        </w:t>
      </w:r>
    </w:p>
    <w:p w:rsidR="00EE1D41" w:rsidRDefault="00EE1D41" w:rsidP="00EE1D41">
      <w:pPr>
        <w:pStyle w:val="ListParagraph"/>
        <w:spacing w:line="240" w:lineRule="auto"/>
        <w:ind w:left="0"/>
        <w:rPr>
          <w:rFonts w:asciiTheme="majorBidi" w:hAnsiTheme="majorBidi" w:cstheme="majorBidi"/>
          <w:bCs/>
          <w:sz w:val="24"/>
          <w:szCs w:val="24"/>
        </w:rPr>
      </w:pPr>
    </w:p>
    <w:p w:rsidR="00EE1D41" w:rsidRPr="000D1719" w:rsidRDefault="00EE1D41" w:rsidP="00EE1D41">
      <w:pPr>
        <w:pStyle w:val="ListParagraph"/>
        <w:spacing w:line="480" w:lineRule="auto"/>
        <w:ind w:left="0"/>
        <w:rPr>
          <w:rFonts w:asciiTheme="majorBidi" w:hAnsiTheme="majorBidi" w:cstheme="majorBidi"/>
          <w:sz w:val="24"/>
          <w:szCs w:val="24"/>
        </w:rPr>
      </w:pPr>
    </w:p>
    <w:p w:rsidR="00EE1D41" w:rsidRPr="000D1719" w:rsidRDefault="00EE1D41" w:rsidP="00EE1D41">
      <w:pPr>
        <w:pStyle w:val="ListParagraph"/>
        <w:spacing w:line="240" w:lineRule="auto"/>
        <w:ind w:left="0"/>
        <w:rPr>
          <w:rFonts w:asciiTheme="majorBidi" w:hAnsiTheme="majorBidi" w:cstheme="majorBidi"/>
          <w:sz w:val="24"/>
          <w:szCs w:val="24"/>
        </w:rPr>
      </w:pPr>
      <w:r w:rsidRPr="000D1719">
        <w:rPr>
          <w:rFonts w:asciiTheme="majorBidi" w:hAnsiTheme="majorBidi" w:cstheme="majorBidi"/>
          <w:noProof/>
          <w:sz w:val="24"/>
          <w:szCs w:val="24"/>
          <w:lang w:val="en-GB" w:eastAsia="en-GB"/>
        </w:rPr>
        <w:lastRenderedPageBreak/>
        <w:drawing>
          <wp:inline distT="0" distB="0" distL="0" distR="0" wp14:anchorId="22FA9EE6" wp14:editId="03AEB2FA">
            <wp:extent cx="2895600" cy="2727960"/>
            <wp:effectExtent l="0" t="0" r="0" b="0"/>
            <wp:docPr id="22" name="Picture 2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5600" cy="2727960"/>
                    </a:xfrm>
                    <a:prstGeom prst="rect">
                      <a:avLst/>
                    </a:prstGeom>
                    <a:noFill/>
                    <a:ln>
                      <a:noFill/>
                    </a:ln>
                  </pic:spPr>
                </pic:pic>
              </a:graphicData>
            </a:graphic>
          </wp:inline>
        </w:drawing>
      </w:r>
      <w:r w:rsidRPr="000D1719">
        <w:rPr>
          <w:rFonts w:asciiTheme="majorBidi" w:hAnsiTheme="majorBidi" w:cstheme="majorBidi"/>
          <w:sz w:val="24"/>
          <w:szCs w:val="24"/>
        </w:rPr>
        <w:t xml:space="preserve">   </w:t>
      </w:r>
      <w:r w:rsidRPr="000D1719">
        <w:rPr>
          <w:rFonts w:asciiTheme="majorBidi" w:hAnsiTheme="majorBidi" w:cstheme="majorBidi"/>
          <w:noProof/>
          <w:sz w:val="24"/>
          <w:szCs w:val="24"/>
          <w:lang w:val="en-GB" w:eastAsia="en-GB"/>
        </w:rPr>
        <w:drawing>
          <wp:inline distT="0" distB="0" distL="0" distR="0" wp14:anchorId="6014D6FE" wp14:editId="1A88B4A1">
            <wp:extent cx="2804160" cy="2727960"/>
            <wp:effectExtent l="0" t="0" r="0" b="0"/>
            <wp:docPr id="23" name="Picture 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4160" cy="2727960"/>
                    </a:xfrm>
                    <a:prstGeom prst="rect">
                      <a:avLst/>
                    </a:prstGeom>
                    <a:noFill/>
                    <a:ln>
                      <a:noFill/>
                    </a:ln>
                  </pic:spPr>
                </pic:pic>
              </a:graphicData>
            </a:graphic>
          </wp:inline>
        </w:drawing>
      </w:r>
    </w:p>
    <w:p w:rsidR="00EE1D41" w:rsidRPr="000D1719" w:rsidRDefault="00EE1D41" w:rsidP="00EE1D41">
      <w:pPr>
        <w:pStyle w:val="ListParagraph"/>
        <w:spacing w:line="480" w:lineRule="auto"/>
        <w:ind w:left="0"/>
        <w:rPr>
          <w:rFonts w:asciiTheme="majorBidi" w:hAnsiTheme="majorBidi" w:cstheme="majorBidi"/>
          <w:b/>
          <w:sz w:val="24"/>
          <w:szCs w:val="24"/>
        </w:rPr>
      </w:pPr>
      <w:r w:rsidRPr="00E804DD">
        <w:rPr>
          <w:rFonts w:asciiTheme="majorBidi" w:hAnsiTheme="majorBidi" w:cstheme="majorBidi"/>
          <w:bCs/>
          <w:sz w:val="24"/>
          <w:szCs w:val="24"/>
        </w:rPr>
        <w:t xml:space="preserve">Plate 7a: Petiole of </w:t>
      </w:r>
      <w:r w:rsidRPr="00E804DD">
        <w:rPr>
          <w:rFonts w:asciiTheme="majorBidi" w:hAnsiTheme="majorBidi" w:cstheme="majorBidi"/>
          <w:bCs/>
          <w:i/>
          <w:sz w:val="24"/>
          <w:szCs w:val="24"/>
        </w:rPr>
        <w:t>A. nobilis</w:t>
      </w:r>
      <w:r w:rsidRPr="00E804DD">
        <w:rPr>
          <w:rFonts w:asciiTheme="majorBidi" w:hAnsiTheme="majorBidi" w:cstheme="majorBidi"/>
          <w:bCs/>
          <w:sz w:val="24"/>
          <w:szCs w:val="24"/>
        </w:rPr>
        <w:t>(X4)</w:t>
      </w:r>
      <w:r w:rsidRPr="000D1719">
        <w:rPr>
          <w:rFonts w:asciiTheme="majorBidi" w:hAnsiTheme="majorBidi" w:cstheme="majorBidi"/>
          <w:b/>
          <w:sz w:val="24"/>
          <w:szCs w:val="24"/>
        </w:rPr>
        <w:t xml:space="preserve">                          </w:t>
      </w:r>
      <w:r w:rsidRPr="00E804DD">
        <w:rPr>
          <w:rFonts w:asciiTheme="majorBidi" w:hAnsiTheme="majorBidi" w:cstheme="majorBidi"/>
          <w:bCs/>
          <w:sz w:val="24"/>
          <w:szCs w:val="24"/>
        </w:rPr>
        <w:t xml:space="preserve">Plate 7b: Petiole of </w:t>
      </w:r>
      <w:r w:rsidRPr="00E804DD">
        <w:rPr>
          <w:rFonts w:asciiTheme="majorBidi" w:hAnsiTheme="majorBidi" w:cstheme="majorBidi"/>
          <w:bCs/>
          <w:i/>
          <w:sz w:val="24"/>
          <w:szCs w:val="24"/>
        </w:rPr>
        <w:t>A. nobilis</w:t>
      </w:r>
      <w:r w:rsidRPr="00E804DD">
        <w:rPr>
          <w:rFonts w:asciiTheme="majorBidi" w:hAnsiTheme="majorBidi" w:cstheme="majorBidi"/>
          <w:bCs/>
          <w:sz w:val="24"/>
          <w:szCs w:val="24"/>
        </w:rPr>
        <w:t>(X10)</w:t>
      </w:r>
    </w:p>
    <w:p w:rsidR="00EE1D41" w:rsidRPr="000D1719" w:rsidRDefault="00EE1D41" w:rsidP="00EE1D41">
      <w:pPr>
        <w:pStyle w:val="ListParagraph"/>
        <w:spacing w:line="240" w:lineRule="auto"/>
        <w:ind w:left="0"/>
        <w:jc w:val="center"/>
        <w:rPr>
          <w:rFonts w:asciiTheme="majorBidi" w:hAnsiTheme="majorBidi" w:cstheme="majorBidi"/>
          <w:b/>
          <w:sz w:val="24"/>
          <w:szCs w:val="24"/>
        </w:rPr>
      </w:pPr>
      <w:r w:rsidRPr="000D1719">
        <w:rPr>
          <w:rFonts w:asciiTheme="majorBidi" w:hAnsiTheme="majorBidi" w:cstheme="majorBidi"/>
          <w:b/>
          <w:noProof/>
          <w:sz w:val="24"/>
          <w:szCs w:val="24"/>
          <w:lang w:val="en-GB" w:eastAsia="en-GB"/>
        </w:rPr>
        <w:drawing>
          <wp:inline distT="0" distB="0" distL="0" distR="0" wp14:anchorId="09863C9D" wp14:editId="7DD00861">
            <wp:extent cx="2971800" cy="2621280"/>
            <wp:effectExtent l="0" t="0" r="0" b="0"/>
            <wp:docPr id="24" name="Picture 24" descr="Petiole_A nobil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tiole_A nobilis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2621280"/>
                    </a:xfrm>
                    <a:prstGeom prst="rect">
                      <a:avLst/>
                    </a:prstGeom>
                    <a:noFill/>
                    <a:ln>
                      <a:noFill/>
                    </a:ln>
                  </pic:spPr>
                </pic:pic>
              </a:graphicData>
            </a:graphic>
          </wp:inline>
        </w:drawing>
      </w:r>
    </w:p>
    <w:p w:rsidR="00EE1D41" w:rsidRPr="00E804DD" w:rsidRDefault="00EE1D41" w:rsidP="00EE1D41">
      <w:pPr>
        <w:pStyle w:val="ListParagraph"/>
        <w:spacing w:line="240" w:lineRule="auto"/>
        <w:ind w:left="0"/>
        <w:jc w:val="center"/>
        <w:rPr>
          <w:rFonts w:asciiTheme="majorBidi" w:hAnsiTheme="majorBidi" w:cstheme="majorBidi"/>
          <w:bCs/>
          <w:sz w:val="24"/>
          <w:szCs w:val="24"/>
        </w:rPr>
      </w:pPr>
      <w:r w:rsidRPr="00E804DD">
        <w:rPr>
          <w:rFonts w:asciiTheme="majorBidi" w:hAnsiTheme="majorBidi" w:cstheme="majorBidi"/>
          <w:bCs/>
          <w:sz w:val="24"/>
          <w:szCs w:val="24"/>
        </w:rPr>
        <w:t xml:space="preserve">Plate 7c: Petiole of </w:t>
      </w:r>
      <w:r w:rsidRPr="00E804DD">
        <w:rPr>
          <w:rFonts w:asciiTheme="majorBidi" w:hAnsiTheme="majorBidi" w:cstheme="majorBidi"/>
          <w:bCs/>
          <w:i/>
          <w:sz w:val="24"/>
          <w:szCs w:val="24"/>
        </w:rPr>
        <w:t>A. nobilis</w:t>
      </w:r>
      <w:r w:rsidRPr="00E804DD">
        <w:rPr>
          <w:rFonts w:asciiTheme="majorBidi" w:hAnsiTheme="majorBidi" w:cstheme="majorBidi"/>
          <w:bCs/>
          <w:sz w:val="24"/>
          <w:szCs w:val="24"/>
        </w:rPr>
        <w:t>(X40)</w:t>
      </w:r>
    </w:p>
    <w:p w:rsidR="00EE1D41" w:rsidRPr="000D1719" w:rsidRDefault="00EE1D41" w:rsidP="00EE1D41">
      <w:pPr>
        <w:pStyle w:val="ListParagraph"/>
        <w:spacing w:line="240" w:lineRule="auto"/>
        <w:ind w:left="0"/>
        <w:rPr>
          <w:rFonts w:asciiTheme="majorBidi" w:hAnsiTheme="majorBidi" w:cstheme="majorBidi"/>
          <w:sz w:val="24"/>
          <w:szCs w:val="24"/>
        </w:rPr>
      </w:pPr>
    </w:p>
    <w:p w:rsidR="00EE1D41" w:rsidRPr="000D1719" w:rsidRDefault="00EE1D41" w:rsidP="00EE1D41">
      <w:pPr>
        <w:pStyle w:val="ListParagraph"/>
        <w:spacing w:line="240" w:lineRule="auto"/>
        <w:ind w:left="0"/>
        <w:rPr>
          <w:rFonts w:asciiTheme="majorBidi" w:hAnsiTheme="majorBidi" w:cstheme="majorBidi"/>
          <w:sz w:val="24"/>
          <w:szCs w:val="24"/>
        </w:rPr>
      </w:pPr>
      <w:r w:rsidRPr="000D1719">
        <w:rPr>
          <w:rFonts w:asciiTheme="majorBidi" w:hAnsiTheme="majorBidi" w:cstheme="majorBidi"/>
          <w:sz w:val="24"/>
          <w:szCs w:val="24"/>
        </w:rPr>
        <w:lastRenderedPageBreak/>
        <w:t xml:space="preserve"> </w:t>
      </w:r>
      <w:r w:rsidRPr="000D1719">
        <w:rPr>
          <w:rFonts w:asciiTheme="majorBidi" w:hAnsiTheme="majorBidi" w:cstheme="majorBidi"/>
          <w:noProof/>
          <w:sz w:val="24"/>
          <w:szCs w:val="24"/>
          <w:lang w:val="en-GB" w:eastAsia="en-GB"/>
        </w:rPr>
        <w:drawing>
          <wp:inline distT="0" distB="0" distL="0" distR="0" wp14:anchorId="30DE7E08" wp14:editId="6295B812">
            <wp:extent cx="2743200" cy="2727960"/>
            <wp:effectExtent l="0" t="0" r="0" b="0"/>
            <wp:docPr id="25" name="Picture 2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2727960"/>
                    </a:xfrm>
                    <a:prstGeom prst="rect">
                      <a:avLst/>
                    </a:prstGeom>
                    <a:noFill/>
                    <a:ln>
                      <a:noFill/>
                    </a:ln>
                  </pic:spPr>
                </pic:pic>
              </a:graphicData>
            </a:graphic>
          </wp:inline>
        </w:drawing>
      </w:r>
      <w:r w:rsidRPr="000D1719">
        <w:rPr>
          <w:rFonts w:asciiTheme="majorBidi" w:hAnsiTheme="majorBidi" w:cstheme="majorBidi"/>
          <w:sz w:val="24"/>
          <w:szCs w:val="24"/>
        </w:rPr>
        <w:t xml:space="preserve">    </w:t>
      </w:r>
      <w:r w:rsidRPr="000D1719">
        <w:rPr>
          <w:rFonts w:asciiTheme="majorBidi" w:hAnsiTheme="majorBidi" w:cstheme="majorBidi"/>
          <w:noProof/>
          <w:sz w:val="24"/>
          <w:szCs w:val="24"/>
          <w:lang w:val="en-GB" w:eastAsia="en-GB"/>
        </w:rPr>
        <w:drawing>
          <wp:inline distT="0" distB="0" distL="0" distR="0" wp14:anchorId="24C3691A" wp14:editId="77A3C6C2">
            <wp:extent cx="2788920" cy="2727960"/>
            <wp:effectExtent l="0" t="0" r="0" b="0"/>
            <wp:docPr id="26" name="Picture 2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8920" cy="2727960"/>
                    </a:xfrm>
                    <a:prstGeom prst="rect">
                      <a:avLst/>
                    </a:prstGeom>
                    <a:noFill/>
                    <a:ln>
                      <a:noFill/>
                    </a:ln>
                  </pic:spPr>
                </pic:pic>
              </a:graphicData>
            </a:graphic>
          </wp:inline>
        </w:drawing>
      </w:r>
    </w:p>
    <w:p w:rsidR="00EE1D41" w:rsidRDefault="00EE1D41" w:rsidP="00EE1D41">
      <w:pPr>
        <w:pStyle w:val="ListParagraph"/>
        <w:spacing w:line="480" w:lineRule="auto"/>
        <w:ind w:left="0"/>
        <w:jc w:val="center"/>
        <w:rPr>
          <w:rFonts w:asciiTheme="majorBidi" w:hAnsiTheme="majorBidi" w:cstheme="majorBidi"/>
          <w:bCs/>
          <w:sz w:val="24"/>
          <w:szCs w:val="24"/>
        </w:rPr>
      </w:pPr>
      <w:r w:rsidRPr="00E804DD">
        <w:rPr>
          <w:rFonts w:asciiTheme="majorBidi" w:hAnsiTheme="majorBidi" w:cstheme="majorBidi"/>
          <w:bCs/>
          <w:sz w:val="24"/>
          <w:szCs w:val="24"/>
        </w:rPr>
        <w:t xml:space="preserve">Plate 8a: Petiole of </w:t>
      </w:r>
      <w:r w:rsidRPr="00E804DD">
        <w:rPr>
          <w:rFonts w:asciiTheme="majorBidi" w:hAnsiTheme="majorBidi" w:cstheme="majorBidi"/>
          <w:bCs/>
          <w:i/>
          <w:sz w:val="24"/>
          <w:szCs w:val="24"/>
        </w:rPr>
        <w:t xml:space="preserve">A. vogelii </w:t>
      </w:r>
      <w:r w:rsidRPr="00E804DD">
        <w:rPr>
          <w:rFonts w:asciiTheme="majorBidi" w:hAnsiTheme="majorBidi" w:cstheme="majorBidi"/>
          <w:bCs/>
          <w:sz w:val="24"/>
          <w:szCs w:val="24"/>
        </w:rPr>
        <w:t xml:space="preserve">(X4)                   Plate 8b: Petiole of </w:t>
      </w:r>
      <w:r w:rsidRPr="00E804DD">
        <w:rPr>
          <w:rFonts w:asciiTheme="majorBidi" w:hAnsiTheme="majorBidi" w:cstheme="majorBidi"/>
          <w:bCs/>
          <w:i/>
          <w:sz w:val="24"/>
          <w:szCs w:val="24"/>
        </w:rPr>
        <w:t xml:space="preserve">A. vogelii </w:t>
      </w:r>
      <w:r w:rsidRPr="00E804DD">
        <w:rPr>
          <w:rFonts w:asciiTheme="majorBidi" w:hAnsiTheme="majorBidi" w:cstheme="majorBidi"/>
          <w:bCs/>
          <w:sz w:val="24"/>
          <w:szCs w:val="24"/>
        </w:rPr>
        <w:t>(X10)</w:t>
      </w:r>
    </w:p>
    <w:p w:rsidR="00EE1D41" w:rsidRDefault="00EE1D41" w:rsidP="00EE1D41">
      <w:pPr>
        <w:pStyle w:val="ListParagraph"/>
        <w:spacing w:line="480" w:lineRule="auto"/>
        <w:ind w:left="0"/>
        <w:jc w:val="center"/>
        <w:rPr>
          <w:rFonts w:asciiTheme="majorBidi" w:hAnsiTheme="majorBidi" w:cstheme="majorBidi"/>
          <w:bCs/>
          <w:sz w:val="24"/>
          <w:szCs w:val="24"/>
        </w:rPr>
      </w:pPr>
    </w:p>
    <w:p w:rsidR="00EE1D41" w:rsidRPr="00E804DD" w:rsidRDefault="00EE1D41" w:rsidP="00EE1D41">
      <w:pPr>
        <w:pStyle w:val="ListParagraph"/>
        <w:spacing w:line="480" w:lineRule="auto"/>
        <w:ind w:left="0"/>
        <w:jc w:val="center"/>
        <w:rPr>
          <w:rFonts w:asciiTheme="majorBidi" w:hAnsiTheme="majorBidi" w:cstheme="majorBidi"/>
          <w:bCs/>
          <w:sz w:val="24"/>
          <w:szCs w:val="24"/>
        </w:rPr>
      </w:pPr>
    </w:p>
    <w:p w:rsidR="00EE1D41" w:rsidRPr="000D1719" w:rsidRDefault="00EE1D41" w:rsidP="00EE1D41">
      <w:pPr>
        <w:pStyle w:val="ListParagraph"/>
        <w:spacing w:line="240" w:lineRule="auto"/>
        <w:ind w:left="0"/>
        <w:rPr>
          <w:rFonts w:asciiTheme="majorBidi" w:hAnsiTheme="majorBidi" w:cstheme="majorBidi"/>
          <w:sz w:val="24"/>
          <w:szCs w:val="24"/>
        </w:rPr>
      </w:pPr>
      <w:r w:rsidRPr="000D1719">
        <w:rPr>
          <w:rFonts w:asciiTheme="majorBidi" w:hAnsiTheme="majorBidi" w:cstheme="majorBidi"/>
          <w:noProof/>
          <w:sz w:val="24"/>
          <w:szCs w:val="24"/>
          <w:lang w:val="en-GB" w:eastAsia="en-GB"/>
        </w:rPr>
        <w:drawing>
          <wp:inline distT="0" distB="0" distL="0" distR="0" wp14:anchorId="610D0925" wp14:editId="4C24B645">
            <wp:extent cx="2857500" cy="2731652"/>
            <wp:effectExtent l="0" t="0" r="0" b="0"/>
            <wp:docPr id="27" name="Picture 2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9437" cy="2733504"/>
                    </a:xfrm>
                    <a:prstGeom prst="rect">
                      <a:avLst/>
                    </a:prstGeom>
                    <a:noFill/>
                    <a:ln>
                      <a:noFill/>
                    </a:ln>
                  </pic:spPr>
                </pic:pic>
              </a:graphicData>
            </a:graphic>
          </wp:inline>
        </w:drawing>
      </w:r>
      <w:r w:rsidRPr="000D1719">
        <w:rPr>
          <w:rFonts w:asciiTheme="majorBidi" w:hAnsiTheme="majorBidi" w:cstheme="majorBidi"/>
          <w:sz w:val="24"/>
          <w:szCs w:val="24"/>
        </w:rPr>
        <w:t xml:space="preserve">   </w:t>
      </w:r>
      <w:r w:rsidRPr="000D1719">
        <w:rPr>
          <w:rFonts w:asciiTheme="majorBidi" w:hAnsiTheme="majorBidi" w:cstheme="majorBidi"/>
          <w:noProof/>
          <w:sz w:val="24"/>
          <w:szCs w:val="24"/>
          <w:lang w:val="en-GB" w:eastAsia="en-GB"/>
        </w:rPr>
        <w:drawing>
          <wp:inline distT="0" distB="0" distL="0" distR="0" wp14:anchorId="37714923" wp14:editId="100F95EA">
            <wp:extent cx="2819591" cy="2733675"/>
            <wp:effectExtent l="0" t="0" r="0" b="0"/>
            <wp:docPr id="28" name="Picture 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19591" cy="2733675"/>
                    </a:xfrm>
                    <a:prstGeom prst="rect">
                      <a:avLst/>
                    </a:prstGeom>
                    <a:noFill/>
                    <a:ln>
                      <a:noFill/>
                    </a:ln>
                  </pic:spPr>
                </pic:pic>
              </a:graphicData>
            </a:graphic>
          </wp:inline>
        </w:drawing>
      </w:r>
    </w:p>
    <w:p w:rsidR="00EE1D41" w:rsidRPr="00E804DD" w:rsidRDefault="00EE1D41" w:rsidP="00EE1D41">
      <w:pPr>
        <w:pStyle w:val="ListParagraph"/>
        <w:spacing w:line="480" w:lineRule="auto"/>
        <w:ind w:left="0"/>
        <w:jc w:val="center"/>
        <w:rPr>
          <w:rFonts w:asciiTheme="majorBidi" w:hAnsiTheme="majorBidi" w:cstheme="majorBidi"/>
          <w:bCs/>
          <w:sz w:val="24"/>
          <w:szCs w:val="24"/>
        </w:rPr>
      </w:pPr>
      <w:r w:rsidRPr="00E804DD">
        <w:rPr>
          <w:rFonts w:asciiTheme="majorBidi" w:hAnsiTheme="majorBidi" w:cstheme="majorBidi"/>
          <w:bCs/>
          <w:sz w:val="24"/>
          <w:szCs w:val="24"/>
        </w:rPr>
        <w:t xml:space="preserve">Plate 8c: Petiole of </w:t>
      </w:r>
      <w:r w:rsidRPr="00E804DD">
        <w:rPr>
          <w:rFonts w:asciiTheme="majorBidi" w:hAnsiTheme="majorBidi" w:cstheme="majorBidi"/>
          <w:bCs/>
          <w:i/>
          <w:sz w:val="24"/>
          <w:szCs w:val="24"/>
        </w:rPr>
        <w:t xml:space="preserve">A. vogelii </w:t>
      </w:r>
      <w:r w:rsidRPr="00E804DD">
        <w:rPr>
          <w:rFonts w:asciiTheme="majorBidi" w:hAnsiTheme="majorBidi" w:cstheme="majorBidi"/>
          <w:bCs/>
          <w:sz w:val="24"/>
          <w:szCs w:val="24"/>
        </w:rPr>
        <w:t xml:space="preserve">(X40)                 Plate 9a: Petiole of </w:t>
      </w:r>
      <w:r w:rsidRPr="00E804DD">
        <w:rPr>
          <w:rFonts w:asciiTheme="majorBidi" w:hAnsiTheme="majorBidi" w:cstheme="majorBidi"/>
          <w:bCs/>
          <w:i/>
          <w:sz w:val="24"/>
          <w:szCs w:val="24"/>
        </w:rPr>
        <w:t xml:space="preserve">A. djalonensis </w:t>
      </w:r>
      <w:r w:rsidRPr="00E804DD">
        <w:rPr>
          <w:rFonts w:asciiTheme="majorBidi" w:hAnsiTheme="majorBidi" w:cstheme="majorBidi"/>
          <w:bCs/>
          <w:sz w:val="24"/>
          <w:szCs w:val="24"/>
        </w:rPr>
        <w:t>(X4)</w:t>
      </w:r>
    </w:p>
    <w:p w:rsidR="00EE1D41" w:rsidRPr="000D1719" w:rsidRDefault="00EE1D41" w:rsidP="00EE1D41">
      <w:pPr>
        <w:pStyle w:val="ListParagraph"/>
        <w:spacing w:line="240" w:lineRule="auto"/>
        <w:ind w:left="0"/>
        <w:rPr>
          <w:rFonts w:asciiTheme="majorBidi" w:hAnsiTheme="majorBidi" w:cstheme="majorBidi"/>
          <w:b/>
          <w:sz w:val="24"/>
          <w:szCs w:val="24"/>
        </w:rPr>
      </w:pPr>
      <w:r w:rsidRPr="000D1719">
        <w:rPr>
          <w:rFonts w:asciiTheme="majorBidi" w:hAnsiTheme="majorBidi" w:cstheme="majorBidi"/>
          <w:b/>
          <w:noProof/>
          <w:sz w:val="24"/>
          <w:szCs w:val="24"/>
          <w:lang w:val="en-GB" w:eastAsia="en-GB"/>
        </w:rPr>
        <w:lastRenderedPageBreak/>
        <w:drawing>
          <wp:inline distT="0" distB="0" distL="0" distR="0" wp14:anchorId="40F6EF73" wp14:editId="5C4CE684">
            <wp:extent cx="2667000" cy="2598420"/>
            <wp:effectExtent l="0" t="0" r="0" b="0"/>
            <wp:docPr id="29" name="Picture 2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0" cy="2598420"/>
                    </a:xfrm>
                    <a:prstGeom prst="rect">
                      <a:avLst/>
                    </a:prstGeom>
                    <a:noFill/>
                    <a:ln>
                      <a:noFill/>
                    </a:ln>
                  </pic:spPr>
                </pic:pic>
              </a:graphicData>
            </a:graphic>
          </wp:inline>
        </w:drawing>
      </w:r>
      <w:r w:rsidRPr="000D1719">
        <w:rPr>
          <w:rFonts w:asciiTheme="majorBidi" w:hAnsiTheme="majorBidi" w:cstheme="majorBidi"/>
          <w:b/>
          <w:sz w:val="24"/>
          <w:szCs w:val="24"/>
        </w:rPr>
        <w:t xml:space="preserve">     </w:t>
      </w:r>
      <w:r w:rsidRPr="000D1719">
        <w:rPr>
          <w:rFonts w:asciiTheme="majorBidi" w:hAnsiTheme="majorBidi" w:cstheme="majorBidi"/>
          <w:b/>
          <w:noProof/>
          <w:sz w:val="24"/>
          <w:szCs w:val="24"/>
          <w:lang w:val="en-GB" w:eastAsia="en-GB"/>
        </w:rPr>
        <w:drawing>
          <wp:inline distT="0" distB="0" distL="0" distR="0" wp14:anchorId="0D344AB2" wp14:editId="2A2241FE">
            <wp:extent cx="2956560" cy="2598420"/>
            <wp:effectExtent l="0" t="0" r="0" b="0"/>
            <wp:docPr id="30" name="Picture 3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6560" cy="2598420"/>
                    </a:xfrm>
                    <a:prstGeom prst="rect">
                      <a:avLst/>
                    </a:prstGeom>
                    <a:noFill/>
                    <a:ln>
                      <a:noFill/>
                    </a:ln>
                  </pic:spPr>
                </pic:pic>
              </a:graphicData>
            </a:graphic>
          </wp:inline>
        </w:drawing>
      </w:r>
    </w:p>
    <w:p w:rsidR="00EE1D41" w:rsidRPr="00E804DD" w:rsidRDefault="00EE1D41" w:rsidP="00EE1D41">
      <w:pPr>
        <w:pStyle w:val="ListParagraph"/>
        <w:spacing w:line="480" w:lineRule="auto"/>
        <w:ind w:left="0"/>
        <w:rPr>
          <w:rFonts w:asciiTheme="majorBidi" w:hAnsiTheme="majorBidi" w:cstheme="majorBidi"/>
          <w:bCs/>
          <w:sz w:val="24"/>
          <w:szCs w:val="24"/>
        </w:rPr>
      </w:pPr>
      <w:r w:rsidRPr="00E804DD">
        <w:rPr>
          <w:rFonts w:asciiTheme="majorBidi" w:hAnsiTheme="majorBidi" w:cstheme="majorBidi"/>
          <w:bCs/>
          <w:sz w:val="24"/>
          <w:szCs w:val="24"/>
        </w:rPr>
        <w:t xml:space="preserve">Plate 9b: Petiole of </w:t>
      </w:r>
      <w:r w:rsidRPr="00E804DD">
        <w:rPr>
          <w:rFonts w:asciiTheme="majorBidi" w:hAnsiTheme="majorBidi" w:cstheme="majorBidi"/>
          <w:bCs/>
          <w:i/>
          <w:sz w:val="24"/>
          <w:szCs w:val="24"/>
        </w:rPr>
        <w:t xml:space="preserve">A. djalonensis </w:t>
      </w:r>
      <w:r w:rsidRPr="00E804DD">
        <w:rPr>
          <w:rFonts w:asciiTheme="majorBidi" w:hAnsiTheme="majorBidi" w:cstheme="majorBidi"/>
          <w:bCs/>
          <w:sz w:val="24"/>
          <w:szCs w:val="24"/>
        </w:rPr>
        <w:t xml:space="preserve">(X10)      </w:t>
      </w:r>
      <w:r>
        <w:rPr>
          <w:rFonts w:asciiTheme="majorBidi" w:hAnsiTheme="majorBidi" w:cstheme="majorBidi"/>
          <w:bCs/>
          <w:sz w:val="24"/>
          <w:szCs w:val="24"/>
        </w:rPr>
        <w:t xml:space="preserve">        </w:t>
      </w:r>
      <w:r w:rsidRPr="00E804DD">
        <w:rPr>
          <w:rFonts w:asciiTheme="majorBidi" w:hAnsiTheme="majorBidi" w:cstheme="majorBidi"/>
          <w:bCs/>
          <w:sz w:val="24"/>
          <w:szCs w:val="24"/>
        </w:rPr>
        <w:t xml:space="preserve"> Plate 9c: Petiole of </w:t>
      </w:r>
      <w:r w:rsidRPr="00E804DD">
        <w:rPr>
          <w:rFonts w:asciiTheme="majorBidi" w:hAnsiTheme="majorBidi" w:cstheme="majorBidi"/>
          <w:bCs/>
          <w:i/>
          <w:sz w:val="24"/>
          <w:szCs w:val="24"/>
        </w:rPr>
        <w:t xml:space="preserve">A. djalonensis </w:t>
      </w:r>
      <w:r w:rsidRPr="00E804DD">
        <w:rPr>
          <w:rFonts w:asciiTheme="majorBidi" w:hAnsiTheme="majorBidi" w:cstheme="majorBidi"/>
          <w:bCs/>
          <w:sz w:val="24"/>
          <w:szCs w:val="24"/>
        </w:rPr>
        <w:t>(X40)</w:t>
      </w:r>
    </w:p>
    <w:p w:rsidR="00EE1D41" w:rsidRPr="00837E94" w:rsidRDefault="00EE1D41" w:rsidP="00EE1D41">
      <w:pPr>
        <w:pStyle w:val="NoSpacing"/>
        <w:spacing w:line="360" w:lineRule="auto"/>
        <w:ind w:left="360"/>
        <w:jc w:val="both"/>
        <w:rPr>
          <w:rFonts w:asciiTheme="majorBidi" w:hAnsiTheme="majorBidi" w:cstheme="majorBidi"/>
          <w:sz w:val="24"/>
          <w:szCs w:val="24"/>
        </w:rPr>
      </w:pPr>
      <w:r>
        <w:rPr>
          <w:rFonts w:asciiTheme="majorBidi" w:hAnsiTheme="majorBidi" w:cstheme="majorBidi"/>
          <w:bCs/>
          <w:sz w:val="24"/>
          <w:szCs w:val="24"/>
        </w:rPr>
        <w:t xml:space="preserve">  </w:t>
      </w:r>
    </w:p>
    <w:sectPr w:rsidR="00EE1D41" w:rsidRPr="00837E94" w:rsidSect="00ED51AD">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B25" w:rsidRDefault="00FA6B25" w:rsidP="003D7FD4">
      <w:pPr>
        <w:spacing w:after="0" w:line="240" w:lineRule="auto"/>
      </w:pPr>
      <w:r>
        <w:separator/>
      </w:r>
    </w:p>
  </w:endnote>
  <w:endnote w:type="continuationSeparator" w:id="0">
    <w:p w:rsidR="00FA6B25" w:rsidRDefault="00FA6B25" w:rsidP="003D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auto"/>
    <w:notTrueType/>
    <w:pitch w:val="default"/>
    <w:sig w:usb0="00000000" w:usb1="08070000" w:usb2="00000010" w:usb3="00000000" w:csb0="00020000" w:csb1="00000000"/>
  </w:font>
  <w:font w:name="E-BZ">
    <w:altName w:val="Arial Unicode MS"/>
    <w:panose1 w:val="00000000000000000000"/>
    <w:charset w:val="86"/>
    <w:family w:val="auto"/>
    <w:notTrueType/>
    <w:pitch w:val="default"/>
    <w:sig w:usb0="00000001" w:usb1="080F0000" w:usb2="00000010" w:usb3="00000000" w:csb0="00060000" w:csb1="00000000"/>
  </w:font>
  <w:font w:name="E-BX">
    <w:altName w:val="Arial Unicode MS"/>
    <w:panose1 w:val="00000000000000000000"/>
    <w:charset w:val="86"/>
    <w:family w:val="auto"/>
    <w:notTrueType/>
    <w:pitch w:val="default"/>
    <w:sig w:usb0="00000001" w:usb1="080E0000" w:usb2="00000010" w:usb3="00000000" w:csb0="00040000" w:csb1="00000000"/>
  </w:font>
  <w:font w:name="E-HZ">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536094"/>
      <w:docPartObj>
        <w:docPartGallery w:val="Page Numbers (Bottom of Page)"/>
        <w:docPartUnique/>
      </w:docPartObj>
    </w:sdtPr>
    <w:sdtEndPr>
      <w:rPr>
        <w:noProof/>
      </w:rPr>
    </w:sdtEndPr>
    <w:sdtContent>
      <w:p w:rsidR="00DC0557" w:rsidRDefault="00DC0557">
        <w:pPr>
          <w:pStyle w:val="Footer"/>
          <w:jc w:val="center"/>
        </w:pPr>
        <w:r>
          <w:fldChar w:fldCharType="begin"/>
        </w:r>
        <w:r>
          <w:instrText xml:space="preserve"> PAGE   \* MERGEFORMAT </w:instrText>
        </w:r>
        <w:r>
          <w:fldChar w:fldCharType="separate"/>
        </w:r>
        <w:r w:rsidR="001C719D">
          <w:rPr>
            <w:noProof/>
          </w:rPr>
          <w:t>30</w:t>
        </w:r>
        <w:r>
          <w:rPr>
            <w:noProof/>
          </w:rPr>
          <w:fldChar w:fldCharType="end"/>
        </w:r>
      </w:p>
    </w:sdtContent>
  </w:sdt>
  <w:p w:rsidR="00DC0557" w:rsidRDefault="00DC05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B25" w:rsidRDefault="00FA6B25" w:rsidP="003D7FD4">
      <w:pPr>
        <w:spacing w:after="0" w:line="240" w:lineRule="auto"/>
      </w:pPr>
      <w:r>
        <w:separator/>
      </w:r>
    </w:p>
  </w:footnote>
  <w:footnote w:type="continuationSeparator" w:id="0">
    <w:p w:rsidR="00FA6B25" w:rsidRDefault="00FA6B25" w:rsidP="003D7F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11.25pt;height:11.25pt" o:bullet="t">
        <v:imagedata r:id="rId1" o:title="mso9F78"/>
      </v:shape>
    </w:pict>
  </w:numPicBullet>
  <w:abstractNum w:abstractNumId="0">
    <w:nsid w:val="00E75BA6"/>
    <w:multiLevelType w:val="hybridMultilevel"/>
    <w:tmpl w:val="75A8103A"/>
    <w:lvl w:ilvl="0" w:tplc="D4CAC7F0">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B70E0B"/>
    <w:multiLevelType w:val="hybridMultilevel"/>
    <w:tmpl w:val="7A4666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314231"/>
    <w:multiLevelType w:val="hybridMultilevel"/>
    <w:tmpl w:val="D7B84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14273"/>
    <w:multiLevelType w:val="hybridMultilevel"/>
    <w:tmpl w:val="9A10C4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2002E1"/>
    <w:multiLevelType w:val="multilevel"/>
    <w:tmpl w:val="2ECCC8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5EB16A1"/>
    <w:multiLevelType w:val="hybridMultilevel"/>
    <w:tmpl w:val="39EC6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35017"/>
    <w:multiLevelType w:val="hybridMultilevel"/>
    <w:tmpl w:val="E5268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17D52"/>
    <w:multiLevelType w:val="multilevel"/>
    <w:tmpl w:val="42482CBC"/>
    <w:lvl w:ilvl="0">
      <w:start w:val="12"/>
      <w:numFmt w:val="decimal"/>
      <w:lvlText w:val="%1"/>
      <w:lvlJc w:val="left"/>
      <w:pPr>
        <w:ind w:left="420" w:hanging="420"/>
      </w:pPr>
      <w:rPr>
        <w:rFonts w:hint="default"/>
        <w:b/>
        <w:i/>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8">
    <w:nsid w:val="1F926DEC"/>
    <w:multiLevelType w:val="multilevel"/>
    <w:tmpl w:val="7B1A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D74174"/>
    <w:multiLevelType w:val="multilevel"/>
    <w:tmpl w:val="47BA21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5D664D"/>
    <w:multiLevelType w:val="hybridMultilevel"/>
    <w:tmpl w:val="FE6AE96E"/>
    <w:lvl w:ilvl="0" w:tplc="AECC4574">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C36572"/>
    <w:multiLevelType w:val="hybridMultilevel"/>
    <w:tmpl w:val="798A27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D30BB0"/>
    <w:multiLevelType w:val="hybridMultilevel"/>
    <w:tmpl w:val="B5F4C8A6"/>
    <w:lvl w:ilvl="0" w:tplc="21E2589E">
      <w:start w:val="1"/>
      <w:numFmt w:val="lowerRoman"/>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10AFD"/>
    <w:multiLevelType w:val="multilevel"/>
    <w:tmpl w:val="6D42F458"/>
    <w:lvl w:ilvl="0">
      <w:start w:val="1"/>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2ED73C1C"/>
    <w:multiLevelType w:val="hybridMultilevel"/>
    <w:tmpl w:val="74926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674CD1"/>
    <w:multiLevelType w:val="hybridMultilevel"/>
    <w:tmpl w:val="47C81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715A1C"/>
    <w:multiLevelType w:val="hybridMultilevel"/>
    <w:tmpl w:val="BC243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042A55"/>
    <w:multiLevelType w:val="hybridMultilevel"/>
    <w:tmpl w:val="5EA431A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A06A75"/>
    <w:multiLevelType w:val="multilevel"/>
    <w:tmpl w:val="9214B4C0"/>
    <w:lvl w:ilvl="0">
      <w:start w:val="1"/>
      <w:numFmt w:val="decimal"/>
      <w:lvlText w:val="%1"/>
      <w:lvlJc w:val="left"/>
      <w:pPr>
        <w:ind w:left="480" w:hanging="480"/>
      </w:pPr>
      <w:rPr>
        <w:rFonts w:hint="default"/>
        <w:b/>
        <w:i/>
      </w:rPr>
    </w:lvl>
    <w:lvl w:ilvl="1">
      <w:start w:val="5"/>
      <w:numFmt w:val="decimal"/>
      <w:lvlText w:val="%1.%2"/>
      <w:lvlJc w:val="left"/>
      <w:pPr>
        <w:ind w:left="480" w:hanging="480"/>
      </w:pPr>
      <w:rPr>
        <w:rFonts w:hint="default"/>
        <w:b/>
        <w:i/>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9">
    <w:nsid w:val="3F5F6E3D"/>
    <w:multiLevelType w:val="multilevel"/>
    <w:tmpl w:val="B1B4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EC57F1"/>
    <w:multiLevelType w:val="multilevel"/>
    <w:tmpl w:val="1FD2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DC5EEE"/>
    <w:multiLevelType w:val="multilevel"/>
    <w:tmpl w:val="BA6414AA"/>
    <w:lvl w:ilvl="0">
      <w:start w:val="2"/>
      <w:numFmt w:val="decimal"/>
      <w:lvlText w:val="%1"/>
      <w:lvlJc w:val="left"/>
      <w:pPr>
        <w:ind w:left="600" w:hanging="600"/>
      </w:pPr>
      <w:rPr>
        <w:rFonts w:hint="default"/>
        <w:b/>
        <w:i/>
      </w:rPr>
    </w:lvl>
    <w:lvl w:ilvl="1">
      <w:start w:val="1"/>
      <w:numFmt w:val="decimal"/>
      <w:lvlText w:val="%1.%2"/>
      <w:lvlJc w:val="left"/>
      <w:pPr>
        <w:ind w:left="600" w:hanging="60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22">
    <w:nsid w:val="45AE6C0E"/>
    <w:multiLevelType w:val="hybridMultilevel"/>
    <w:tmpl w:val="1F0435CC"/>
    <w:lvl w:ilvl="0" w:tplc="52C47B8E">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5817DE"/>
    <w:multiLevelType w:val="hybridMultilevel"/>
    <w:tmpl w:val="B844A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3E128C"/>
    <w:multiLevelType w:val="multilevel"/>
    <w:tmpl w:val="6850438A"/>
    <w:lvl w:ilvl="0">
      <w:start w:val="1"/>
      <w:numFmt w:val="decimal"/>
      <w:lvlText w:val="%1"/>
      <w:lvlJc w:val="left"/>
      <w:pPr>
        <w:ind w:left="480" w:hanging="480"/>
      </w:pPr>
      <w:rPr>
        <w:rFonts w:hint="default"/>
        <w:b/>
        <w:i/>
      </w:rPr>
    </w:lvl>
    <w:lvl w:ilvl="1">
      <w:start w:val="5"/>
      <w:numFmt w:val="decimal"/>
      <w:lvlText w:val="%1.%2"/>
      <w:lvlJc w:val="left"/>
      <w:pPr>
        <w:ind w:left="480" w:hanging="480"/>
      </w:pPr>
      <w:rPr>
        <w:rFonts w:hint="default"/>
        <w:b/>
        <w:i/>
      </w:rPr>
    </w:lvl>
    <w:lvl w:ilvl="2">
      <w:start w:val="3"/>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5">
    <w:nsid w:val="4D25440F"/>
    <w:multiLevelType w:val="hybridMultilevel"/>
    <w:tmpl w:val="97D6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A54E25"/>
    <w:multiLevelType w:val="hybridMultilevel"/>
    <w:tmpl w:val="8CBA4586"/>
    <w:lvl w:ilvl="0" w:tplc="C4A465C4">
      <w:start w:val="1"/>
      <w:numFmt w:val="lowerRoman"/>
      <w:lvlText w:val="%1)"/>
      <w:lvlJc w:val="left"/>
      <w:pPr>
        <w:ind w:left="1440" w:hanging="72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3814EB2"/>
    <w:multiLevelType w:val="hybridMultilevel"/>
    <w:tmpl w:val="C1427844"/>
    <w:lvl w:ilvl="0" w:tplc="3120ED42">
      <w:start w:val="1"/>
      <w:numFmt w:val="upperLetter"/>
      <w:lvlText w:val="%1."/>
      <w:lvlJc w:val="left"/>
      <w:pPr>
        <w:ind w:left="7920" w:hanging="360"/>
      </w:pPr>
      <w:rPr>
        <w:rFonts w:hint="default"/>
        <w:i/>
      </w:r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28">
    <w:nsid w:val="54260EFB"/>
    <w:multiLevelType w:val="multilevel"/>
    <w:tmpl w:val="887ED58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7AB7873"/>
    <w:multiLevelType w:val="multilevel"/>
    <w:tmpl w:val="0B96DE70"/>
    <w:lvl w:ilvl="0">
      <w:start w:val="1"/>
      <w:numFmt w:val="decimal"/>
      <w:lvlText w:val="%1."/>
      <w:lvlJc w:val="left"/>
      <w:pPr>
        <w:ind w:left="720" w:hanging="360"/>
      </w:pPr>
      <w:rPr>
        <w:rFonts w:hint="default"/>
      </w:rPr>
    </w:lvl>
    <w:lvl w:ilv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968262D"/>
    <w:multiLevelType w:val="multilevel"/>
    <w:tmpl w:val="775E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5F3455"/>
    <w:multiLevelType w:val="hybridMultilevel"/>
    <w:tmpl w:val="CB4A8308"/>
    <w:lvl w:ilvl="0" w:tplc="69CEA4AA">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827126"/>
    <w:multiLevelType w:val="hybridMultilevel"/>
    <w:tmpl w:val="0DDAAB94"/>
    <w:lvl w:ilvl="0" w:tplc="3EBAEC3A">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B21B39"/>
    <w:multiLevelType w:val="multilevel"/>
    <w:tmpl w:val="2F02DF06"/>
    <w:lvl w:ilvl="0">
      <w:start w:val="1"/>
      <w:numFmt w:val="decimal"/>
      <w:lvlText w:val="%1"/>
      <w:lvlJc w:val="left"/>
      <w:pPr>
        <w:ind w:left="480" w:hanging="480"/>
      </w:pPr>
      <w:rPr>
        <w:rFonts w:hint="default"/>
        <w:b/>
        <w:i/>
      </w:rPr>
    </w:lvl>
    <w:lvl w:ilvl="1">
      <w:start w:val="2"/>
      <w:numFmt w:val="decimal"/>
      <w:lvlText w:val="%1.%2"/>
      <w:lvlJc w:val="left"/>
      <w:pPr>
        <w:ind w:left="480" w:hanging="480"/>
      </w:pPr>
      <w:rPr>
        <w:rFonts w:hint="default"/>
        <w:b/>
        <w:i/>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4">
    <w:nsid w:val="626509AD"/>
    <w:multiLevelType w:val="multilevel"/>
    <w:tmpl w:val="AE8EECB8"/>
    <w:lvl w:ilvl="0">
      <w:start w:val="2"/>
      <w:numFmt w:val="decimal"/>
      <w:lvlText w:val="%1"/>
      <w:lvlJc w:val="left"/>
      <w:pPr>
        <w:ind w:left="600" w:hanging="600"/>
      </w:pPr>
      <w:rPr>
        <w:rFonts w:hint="default"/>
        <w:b/>
        <w:i/>
      </w:rPr>
    </w:lvl>
    <w:lvl w:ilvl="1">
      <w:start w:val="1"/>
      <w:numFmt w:val="decimal"/>
      <w:lvlText w:val="%1.%2"/>
      <w:lvlJc w:val="left"/>
      <w:pPr>
        <w:ind w:left="600" w:hanging="600"/>
      </w:pPr>
      <w:rPr>
        <w:rFonts w:hint="default"/>
        <w:b/>
        <w:i/>
      </w:rPr>
    </w:lvl>
    <w:lvl w:ilvl="2">
      <w:start w:val="3"/>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35">
    <w:nsid w:val="63E91FBF"/>
    <w:multiLevelType w:val="hybridMultilevel"/>
    <w:tmpl w:val="41FE1900"/>
    <w:lvl w:ilvl="0" w:tplc="DEFCEBE4">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6B1DA5"/>
    <w:multiLevelType w:val="multilevel"/>
    <w:tmpl w:val="079C6262"/>
    <w:lvl w:ilvl="0">
      <w:start w:val="1"/>
      <w:numFmt w:val="decimal"/>
      <w:lvlText w:val="%1."/>
      <w:lvlJc w:val="left"/>
      <w:pPr>
        <w:ind w:left="540" w:hanging="54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300" w:hanging="1800"/>
      </w:pPr>
      <w:rPr>
        <w:rFonts w:hint="default"/>
      </w:rPr>
    </w:lvl>
    <w:lvl w:ilvl="6">
      <w:start w:val="1"/>
      <w:numFmt w:val="decimal"/>
      <w:lvlText w:val="%1.%2.%3.%4.%5.%6.%7."/>
      <w:lvlJc w:val="left"/>
      <w:pPr>
        <w:ind w:left="7560" w:hanging="216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720" w:hanging="2520"/>
      </w:pPr>
      <w:rPr>
        <w:rFonts w:hint="default"/>
      </w:rPr>
    </w:lvl>
  </w:abstractNum>
  <w:abstractNum w:abstractNumId="37">
    <w:nsid w:val="6B82169C"/>
    <w:multiLevelType w:val="hybridMultilevel"/>
    <w:tmpl w:val="94B208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7367F4"/>
    <w:multiLevelType w:val="hybridMultilevel"/>
    <w:tmpl w:val="1E0ACB1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9AF058F"/>
    <w:multiLevelType w:val="hybridMultilevel"/>
    <w:tmpl w:val="60480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FB0A17"/>
    <w:multiLevelType w:val="multilevel"/>
    <w:tmpl w:val="99E2E758"/>
    <w:lvl w:ilvl="0">
      <w:start w:val="2"/>
      <w:numFmt w:val="decimal"/>
      <w:lvlText w:val="%1."/>
      <w:lvlJc w:val="left"/>
      <w:pPr>
        <w:ind w:left="675" w:hanging="675"/>
      </w:pPr>
      <w:rPr>
        <w:rFonts w:hint="default"/>
        <w:b/>
        <w:i w:val="0"/>
      </w:rPr>
    </w:lvl>
    <w:lvl w:ilvl="1">
      <w:start w:val="1"/>
      <w:numFmt w:val="decimal"/>
      <w:lvlText w:val="%1.%2."/>
      <w:lvlJc w:val="left"/>
      <w:pPr>
        <w:ind w:left="720" w:hanging="720"/>
      </w:pPr>
      <w:rPr>
        <w:rFonts w:hint="default"/>
        <w:b/>
        <w:i w:val="0"/>
      </w:rPr>
    </w:lvl>
    <w:lvl w:ilvl="2">
      <w:start w:val="5"/>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41">
    <w:nsid w:val="7E351DE3"/>
    <w:multiLevelType w:val="multilevel"/>
    <w:tmpl w:val="E424EA4E"/>
    <w:lvl w:ilvl="0">
      <w:start w:val="2"/>
      <w:numFmt w:val="decimal"/>
      <w:lvlText w:val="%1."/>
      <w:lvlJc w:val="left"/>
      <w:pPr>
        <w:ind w:left="675" w:hanging="675"/>
      </w:pPr>
      <w:rPr>
        <w:rFonts w:hint="default"/>
        <w:b/>
        <w:i/>
      </w:rPr>
    </w:lvl>
    <w:lvl w:ilvl="1">
      <w:start w:val="1"/>
      <w:numFmt w:val="decimal"/>
      <w:lvlText w:val="%1.%2."/>
      <w:lvlJc w:val="left"/>
      <w:pPr>
        <w:ind w:left="720" w:hanging="720"/>
      </w:pPr>
      <w:rPr>
        <w:rFonts w:hint="default"/>
        <w:b/>
        <w:i/>
      </w:rPr>
    </w:lvl>
    <w:lvl w:ilvl="2">
      <w:start w:val="3"/>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num w:numId="1">
    <w:abstractNumId w:val="12"/>
  </w:num>
  <w:num w:numId="2">
    <w:abstractNumId w:val="26"/>
  </w:num>
  <w:num w:numId="3">
    <w:abstractNumId w:val="29"/>
  </w:num>
  <w:num w:numId="4">
    <w:abstractNumId w:val="9"/>
  </w:num>
  <w:num w:numId="5">
    <w:abstractNumId w:val="33"/>
  </w:num>
  <w:num w:numId="6">
    <w:abstractNumId w:val="8"/>
  </w:num>
  <w:num w:numId="7">
    <w:abstractNumId w:val="20"/>
  </w:num>
  <w:num w:numId="8">
    <w:abstractNumId w:val="30"/>
  </w:num>
  <w:num w:numId="9">
    <w:abstractNumId w:val="19"/>
  </w:num>
  <w:num w:numId="10">
    <w:abstractNumId w:val="32"/>
  </w:num>
  <w:num w:numId="11">
    <w:abstractNumId w:val="35"/>
  </w:num>
  <w:num w:numId="12">
    <w:abstractNumId w:val="4"/>
  </w:num>
  <w:num w:numId="13">
    <w:abstractNumId w:val="21"/>
  </w:num>
  <w:num w:numId="14">
    <w:abstractNumId w:val="34"/>
  </w:num>
  <w:num w:numId="15">
    <w:abstractNumId w:val="40"/>
  </w:num>
  <w:num w:numId="16">
    <w:abstractNumId w:val="36"/>
  </w:num>
  <w:num w:numId="17">
    <w:abstractNumId w:val="41"/>
  </w:num>
  <w:num w:numId="18">
    <w:abstractNumId w:val="25"/>
  </w:num>
  <w:num w:numId="19">
    <w:abstractNumId w:val="38"/>
  </w:num>
  <w:num w:numId="20">
    <w:abstractNumId w:val="14"/>
  </w:num>
  <w:num w:numId="21">
    <w:abstractNumId w:val="13"/>
  </w:num>
  <w:num w:numId="22">
    <w:abstractNumId w:val="28"/>
  </w:num>
  <w:num w:numId="23">
    <w:abstractNumId w:val="23"/>
  </w:num>
  <w:num w:numId="24">
    <w:abstractNumId w:val="37"/>
  </w:num>
  <w:num w:numId="25">
    <w:abstractNumId w:val="15"/>
  </w:num>
  <w:num w:numId="26">
    <w:abstractNumId w:val="18"/>
  </w:num>
  <w:num w:numId="27">
    <w:abstractNumId w:val="24"/>
  </w:num>
  <w:num w:numId="28">
    <w:abstractNumId w:val="5"/>
  </w:num>
  <w:num w:numId="29">
    <w:abstractNumId w:val="22"/>
  </w:num>
  <w:num w:numId="30">
    <w:abstractNumId w:val="31"/>
  </w:num>
  <w:num w:numId="31">
    <w:abstractNumId w:val="10"/>
  </w:num>
  <w:num w:numId="32">
    <w:abstractNumId w:val="7"/>
  </w:num>
  <w:num w:numId="33">
    <w:abstractNumId w:val="27"/>
  </w:num>
  <w:num w:numId="34">
    <w:abstractNumId w:val="2"/>
  </w:num>
  <w:num w:numId="35">
    <w:abstractNumId w:val="6"/>
  </w:num>
  <w:num w:numId="36">
    <w:abstractNumId w:val="16"/>
  </w:num>
  <w:num w:numId="37">
    <w:abstractNumId w:val="39"/>
  </w:num>
  <w:num w:numId="38">
    <w:abstractNumId w:val="17"/>
  </w:num>
  <w:num w:numId="39">
    <w:abstractNumId w:val="1"/>
  </w:num>
  <w:num w:numId="40">
    <w:abstractNumId w:val="3"/>
  </w:num>
  <w:num w:numId="41">
    <w:abstractNumId w:val="1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40B"/>
    <w:rsid w:val="00034D01"/>
    <w:rsid w:val="00077F63"/>
    <w:rsid w:val="0008647C"/>
    <w:rsid w:val="000D7610"/>
    <w:rsid w:val="001746D6"/>
    <w:rsid w:val="001A7E9B"/>
    <w:rsid w:val="001C719D"/>
    <w:rsid w:val="00204160"/>
    <w:rsid w:val="0025041B"/>
    <w:rsid w:val="0026674F"/>
    <w:rsid w:val="002B0115"/>
    <w:rsid w:val="002E6C93"/>
    <w:rsid w:val="00342BC0"/>
    <w:rsid w:val="003D7FD4"/>
    <w:rsid w:val="004176C7"/>
    <w:rsid w:val="004441C9"/>
    <w:rsid w:val="00465531"/>
    <w:rsid w:val="004A3BE1"/>
    <w:rsid w:val="0063150C"/>
    <w:rsid w:val="006B2BFA"/>
    <w:rsid w:val="006D0578"/>
    <w:rsid w:val="006D0CC1"/>
    <w:rsid w:val="00704EEC"/>
    <w:rsid w:val="00761611"/>
    <w:rsid w:val="007C3DCC"/>
    <w:rsid w:val="007F5E64"/>
    <w:rsid w:val="00837E94"/>
    <w:rsid w:val="00887C62"/>
    <w:rsid w:val="0094140B"/>
    <w:rsid w:val="0098209B"/>
    <w:rsid w:val="009D37D0"/>
    <w:rsid w:val="00A707E4"/>
    <w:rsid w:val="00AB40B2"/>
    <w:rsid w:val="00B27EBF"/>
    <w:rsid w:val="00B73F31"/>
    <w:rsid w:val="00C677F7"/>
    <w:rsid w:val="00C963C4"/>
    <w:rsid w:val="00CF038C"/>
    <w:rsid w:val="00DC0557"/>
    <w:rsid w:val="00DF2B10"/>
    <w:rsid w:val="00E12AD8"/>
    <w:rsid w:val="00E85EEB"/>
    <w:rsid w:val="00ED51AD"/>
    <w:rsid w:val="00EE1D41"/>
    <w:rsid w:val="00EE4412"/>
    <w:rsid w:val="00EE4F48"/>
    <w:rsid w:val="00F22EC9"/>
    <w:rsid w:val="00FA6B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40B"/>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4140B"/>
    <w:rPr>
      <w:color w:val="0000FF"/>
      <w:u w:val="single"/>
    </w:rPr>
  </w:style>
  <w:style w:type="paragraph" w:styleId="NormalWeb">
    <w:name w:val="Normal (Web)"/>
    <w:basedOn w:val="Normal"/>
    <w:uiPriority w:val="99"/>
    <w:unhideWhenUsed/>
    <w:rsid w:val="0094140B"/>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94140B"/>
    <w:pPr>
      <w:spacing w:after="0" w:line="240" w:lineRule="auto"/>
    </w:pPr>
    <w:rPr>
      <w:rFonts w:ascii="Calibri" w:eastAsia="Calibri" w:hAnsi="Calibri" w:cs="Times New Roman"/>
      <w:lang w:val="en-US"/>
    </w:rPr>
  </w:style>
  <w:style w:type="character" w:styleId="Strong">
    <w:name w:val="Strong"/>
    <w:uiPriority w:val="22"/>
    <w:qFormat/>
    <w:rsid w:val="0094140B"/>
    <w:rPr>
      <w:b/>
      <w:bCs/>
    </w:rPr>
  </w:style>
  <w:style w:type="paragraph" w:customStyle="1" w:styleId="Default">
    <w:name w:val="Default"/>
    <w:rsid w:val="0094140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author1">
    <w:name w:val="author1"/>
    <w:rsid w:val="0094140B"/>
    <w:rPr>
      <w:b w:val="0"/>
      <w:bCs w:val="0"/>
    </w:rPr>
  </w:style>
  <w:style w:type="paragraph" w:styleId="ListParagraph">
    <w:name w:val="List Paragraph"/>
    <w:basedOn w:val="Normal"/>
    <w:uiPriority w:val="34"/>
    <w:qFormat/>
    <w:rsid w:val="0094140B"/>
    <w:pPr>
      <w:ind w:left="720"/>
      <w:contextualSpacing/>
    </w:pPr>
  </w:style>
  <w:style w:type="paragraph" w:styleId="BalloonText">
    <w:name w:val="Balloon Text"/>
    <w:basedOn w:val="Normal"/>
    <w:link w:val="BalloonTextChar"/>
    <w:uiPriority w:val="99"/>
    <w:semiHidden/>
    <w:unhideWhenUsed/>
    <w:rsid w:val="00941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40B"/>
    <w:rPr>
      <w:rFonts w:ascii="Tahoma" w:eastAsia="Calibri" w:hAnsi="Tahoma" w:cs="Tahoma"/>
      <w:sz w:val="16"/>
      <w:szCs w:val="16"/>
      <w:lang w:val="en-US"/>
    </w:rPr>
  </w:style>
  <w:style w:type="paragraph" w:customStyle="1" w:styleId="wwdist">
    <w:name w:val="wwdist"/>
    <w:basedOn w:val="Normal"/>
    <w:rsid w:val="0094140B"/>
    <w:pPr>
      <w:spacing w:after="180" w:line="240" w:lineRule="auto"/>
    </w:pPr>
    <w:rPr>
      <w:rFonts w:ascii="Times New Roman" w:eastAsia="Times New Roman" w:hAnsi="Times New Roman"/>
      <w:color w:val="2F4F4F"/>
    </w:rPr>
  </w:style>
  <w:style w:type="character" w:styleId="Emphasis">
    <w:name w:val="Emphasis"/>
    <w:uiPriority w:val="20"/>
    <w:qFormat/>
    <w:rsid w:val="0094140B"/>
    <w:rPr>
      <w:i/>
      <w:iCs/>
    </w:rPr>
  </w:style>
  <w:style w:type="paragraph" w:styleId="Header">
    <w:name w:val="header"/>
    <w:basedOn w:val="Normal"/>
    <w:link w:val="HeaderChar"/>
    <w:uiPriority w:val="99"/>
    <w:unhideWhenUsed/>
    <w:rsid w:val="0094140B"/>
    <w:pPr>
      <w:tabs>
        <w:tab w:val="center" w:pos="4680"/>
        <w:tab w:val="right" w:pos="9360"/>
      </w:tabs>
    </w:pPr>
  </w:style>
  <w:style w:type="character" w:customStyle="1" w:styleId="HeaderChar">
    <w:name w:val="Header Char"/>
    <w:basedOn w:val="DefaultParagraphFont"/>
    <w:link w:val="Header"/>
    <w:uiPriority w:val="99"/>
    <w:rsid w:val="0094140B"/>
    <w:rPr>
      <w:rFonts w:ascii="Calibri" w:eastAsia="Calibri" w:hAnsi="Calibri" w:cs="Times New Roman"/>
      <w:lang w:val="en-US"/>
    </w:rPr>
  </w:style>
  <w:style w:type="paragraph" w:styleId="Footer">
    <w:name w:val="footer"/>
    <w:basedOn w:val="Normal"/>
    <w:link w:val="FooterChar"/>
    <w:uiPriority w:val="99"/>
    <w:unhideWhenUsed/>
    <w:rsid w:val="0094140B"/>
    <w:pPr>
      <w:tabs>
        <w:tab w:val="center" w:pos="4680"/>
        <w:tab w:val="right" w:pos="9360"/>
      </w:tabs>
    </w:pPr>
  </w:style>
  <w:style w:type="character" w:customStyle="1" w:styleId="FooterChar">
    <w:name w:val="Footer Char"/>
    <w:basedOn w:val="DefaultParagraphFont"/>
    <w:link w:val="Footer"/>
    <w:uiPriority w:val="99"/>
    <w:rsid w:val="0094140B"/>
    <w:rPr>
      <w:rFonts w:ascii="Calibri" w:eastAsia="Calibri" w:hAnsi="Calibri" w:cs="Times New Roman"/>
      <w:lang w:val="en-US"/>
    </w:rPr>
  </w:style>
  <w:style w:type="table" w:styleId="TableGrid">
    <w:name w:val="Table Grid"/>
    <w:basedOn w:val="TableNormal"/>
    <w:uiPriority w:val="59"/>
    <w:rsid w:val="0094140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contribauthor">
    <w:name w:val="hlfld-contribauthor"/>
    <w:basedOn w:val="DefaultParagraphFont"/>
    <w:rsid w:val="0094140B"/>
  </w:style>
  <w:style w:type="character" w:customStyle="1" w:styleId="nlmgiven-names">
    <w:name w:val="nlm_given-names"/>
    <w:basedOn w:val="DefaultParagraphFont"/>
    <w:rsid w:val="0094140B"/>
  </w:style>
  <w:style w:type="character" w:customStyle="1" w:styleId="nlmyear">
    <w:name w:val="nlm_year"/>
    <w:basedOn w:val="DefaultParagraphFont"/>
    <w:rsid w:val="0094140B"/>
  </w:style>
  <w:style w:type="character" w:customStyle="1" w:styleId="nlmpublisher-loc">
    <w:name w:val="nlm_publisher-loc"/>
    <w:basedOn w:val="DefaultParagraphFont"/>
    <w:rsid w:val="0094140B"/>
  </w:style>
  <w:style w:type="character" w:customStyle="1" w:styleId="nlmpublisher-name">
    <w:name w:val="nlm_publisher-name"/>
    <w:basedOn w:val="DefaultParagraphFont"/>
    <w:rsid w:val="0094140B"/>
  </w:style>
  <w:style w:type="character" w:customStyle="1" w:styleId="nlmfpage">
    <w:name w:val="nlm_fpage"/>
    <w:basedOn w:val="DefaultParagraphFont"/>
    <w:rsid w:val="0094140B"/>
  </w:style>
  <w:style w:type="character" w:customStyle="1" w:styleId="nlmarticle-title">
    <w:name w:val="nlm_article-title"/>
    <w:basedOn w:val="DefaultParagraphFont"/>
    <w:rsid w:val="0094140B"/>
  </w:style>
  <w:style w:type="character" w:styleId="CommentReference">
    <w:name w:val="annotation reference"/>
    <w:basedOn w:val="DefaultParagraphFont"/>
    <w:uiPriority w:val="99"/>
    <w:semiHidden/>
    <w:unhideWhenUsed/>
    <w:rsid w:val="0094140B"/>
    <w:rPr>
      <w:sz w:val="16"/>
      <w:szCs w:val="16"/>
    </w:rPr>
  </w:style>
  <w:style w:type="paragraph" w:styleId="CommentText">
    <w:name w:val="annotation text"/>
    <w:basedOn w:val="Normal"/>
    <w:link w:val="CommentTextChar"/>
    <w:uiPriority w:val="99"/>
    <w:semiHidden/>
    <w:unhideWhenUsed/>
    <w:rsid w:val="0094140B"/>
    <w:pPr>
      <w:spacing w:line="240" w:lineRule="auto"/>
    </w:pPr>
    <w:rPr>
      <w:sz w:val="20"/>
      <w:szCs w:val="20"/>
    </w:rPr>
  </w:style>
  <w:style w:type="character" w:customStyle="1" w:styleId="CommentTextChar">
    <w:name w:val="Comment Text Char"/>
    <w:basedOn w:val="DefaultParagraphFont"/>
    <w:link w:val="CommentText"/>
    <w:uiPriority w:val="99"/>
    <w:semiHidden/>
    <w:rsid w:val="0094140B"/>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4140B"/>
    <w:rPr>
      <w:b/>
      <w:bCs/>
    </w:rPr>
  </w:style>
  <w:style w:type="character" w:customStyle="1" w:styleId="CommentSubjectChar">
    <w:name w:val="Comment Subject Char"/>
    <w:basedOn w:val="CommentTextChar"/>
    <w:link w:val="CommentSubject"/>
    <w:uiPriority w:val="99"/>
    <w:semiHidden/>
    <w:rsid w:val="0094140B"/>
    <w:rPr>
      <w:rFonts w:ascii="Calibri" w:eastAsia="Calibri" w:hAnsi="Calibri" w:cs="Times New Roman"/>
      <w:b/>
      <w:bCs/>
      <w:sz w:val="20"/>
      <w:szCs w:val="20"/>
      <w:lang w:val="en-US"/>
    </w:rPr>
  </w:style>
  <w:style w:type="paragraph" w:styleId="Revision">
    <w:name w:val="Revision"/>
    <w:hidden/>
    <w:uiPriority w:val="99"/>
    <w:semiHidden/>
    <w:rsid w:val="0094140B"/>
    <w:pPr>
      <w:spacing w:after="0" w:line="240" w:lineRule="auto"/>
    </w:pPr>
    <w:rPr>
      <w:rFonts w:ascii="Calibri" w:eastAsia="Calibri" w:hAnsi="Calibri" w:cs="Times New Roman"/>
      <w:lang w:val="en-US"/>
    </w:rPr>
  </w:style>
  <w:style w:type="character" w:customStyle="1" w:styleId="article-headermeta-info-label">
    <w:name w:val="article-header__meta-info-label"/>
    <w:basedOn w:val="DefaultParagraphFont"/>
    <w:rsid w:val="0025041B"/>
  </w:style>
  <w:style w:type="character" w:customStyle="1" w:styleId="article-headermeta-info-data">
    <w:name w:val="article-header__meta-info-data"/>
    <w:basedOn w:val="DefaultParagraphFont"/>
    <w:rsid w:val="002504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40B"/>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4140B"/>
    <w:rPr>
      <w:color w:val="0000FF"/>
      <w:u w:val="single"/>
    </w:rPr>
  </w:style>
  <w:style w:type="paragraph" w:styleId="NormalWeb">
    <w:name w:val="Normal (Web)"/>
    <w:basedOn w:val="Normal"/>
    <w:uiPriority w:val="99"/>
    <w:unhideWhenUsed/>
    <w:rsid w:val="0094140B"/>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94140B"/>
    <w:pPr>
      <w:spacing w:after="0" w:line="240" w:lineRule="auto"/>
    </w:pPr>
    <w:rPr>
      <w:rFonts w:ascii="Calibri" w:eastAsia="Calibri" w:hAnsi="Calibri" w:cs="Times New Roman"/>
      <w:lang w:val="en-US"/>
    </w:rPr>
  </w:style>
  <w:style w:type="character" w:styleId="Strong">
    <w:name w:val="Strong"/>
    <w:uiPriority w:val="22"/>
    <w:qFormat/>
    <w:rsid w:val="0094140B"/>
    <w:rPr>
      <w:b/>
      <w:bCs/>
    </w:rPr>
  </w:style>
  <w:style w:type="paragraph" w:customStyle="1" w:styleId="Default">
    <w:name w:val="Default"/>
    <w:rsid w:val="0094140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author1">
    <w:name w:val="author1"/>
    <w:rsid w:val="0094140B"/>
    <w:rPr>
      <w:b w:val="0"/>
      <w:bCs w:val="0"/>
    </w:rPr>
  </w:style>
  <w:style w:type="paragraph" w:styleId="ListParagraph">
    <w:name w:val="List Paragraph"/>
    <w:basedOn w:val="Normal"/>
    <w:uiPriority w:val="34"/>
    <w:qFormat/>
    <w:rsid w:val="0094140B"/>
    <w:pPr>
      <w:ind w:left="720"/>
      <w:contextualSpacing/>
    </w:pPr>
  </w:style>
  <w:style w:type="paragraph" w:styleId="BalloonText">
    <w:name w:val="Balloon Text"/>
    <w:basedOn w:val="Normal"/>
    <w:link w:val="BalloonTextChar"/>
    <w:uiPriority w:val="99"/>
    <w:semiHidden/>
    <w:unhideWhenUsed/>
    <w:rsid w:val="00941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40B"/>
    <w:rPr>
      <w:rFonts w:ascii="Tahoma" w:eastAsia="Calibri" w:hAnsi="Tahoma" w:cs="Tahoma"/>
      <w:sz w:val="16"/>
      <w:szCs w:val="16"/>
      <w:lang w:val="en-US"/>
    </w:rPr>
  </w:style>
  <w:style w:type="paragraph" w:customStyle="1" w:styleId="wwdist">
    <w:name w:val="wwdist"/>
    <w:basedOn w:val="Normal"/>
    <w:rsid w:val="0094140B"/>
    <w:pPr>
      <w:spacing w:after="180" w:line="240" w:lineRule="auto"/>
    </w:pPr>
    <w:rPr>
      <w:rFonts w:ascii="Times New Roman" w:eastAsia="Times New Roman" w:hAnsi="Times New Roman"/>
      <w:color w:val="2F4F4F"/>
    </w:rPr>
  </w:style>
  <w:style w:type="character" w:styleId="Emphasis">
    <w:name w:val="Emphasis"/>
    <w:uiPriority w:val="20"/>
    <w:qFormat/>
    <w:rsid w:val="0094140B"/>
    <w:rPr>
      <w:i/>
      <w:iCs/>
    </w:rPr>
  </w:style>
  <w:style w:type="paragraph" w:styleId="Header">
    <w:name w:val="header"/>
    <w:basedOn w:val="Normal"/>
    <w:link w:val="HeaderChar"/>
    <w:uiPriority w:val="99"/>
    <w:unhideWhenUsed/>
    <w:rsid w:val="0094140B"/>
    <w:pPr>
      <w:tabs>
        <w:tab w:val="center" w:pos="4680"/>
        <w:tab w:val="right" w:pos="9360"/>
      </w:tabs>
    </w:pPr>
  </w:style>
  <w:style w:type="character" w:customStyle="1" w:styleId="HeaderChar">
    <w:name w:val="Header Char"/>
    <w:basedOn w:val="DefaultParagraphFont"/>
    <w:link w:val="Header"/>
    <w:uiPriority w:val="99"/>
    <w:rsid w:val="0094140B"/>
    <w:rPr>
      <w:rFonts w:ascii="Calibri" w:eastAsia="Calibri" w:hAnsi="Calibri" w:cs="Times New Roman"/>
      <w:lang w:val="en-US"/>
    </w:rPr>
  </w:style>
  <w:style w:type="paragraph" w:styleId="Footer">
    <w:name w:val="footer"/>
    <w:basedOn w:val="Normal"/>
    <w:link w:val="FooterChar"/>
    <w:uiPriority w:val="99"/>
    <w:unhideWhenUsed/>
    <w:rsid w:val="0094140B"/>
    <w:pPr>
      <w:tabs>
        <w:tab w:val="center" w:pos="4680"/>
        <w:tab w:val="right" w:pos="9360"/>
      </w:tabs>
    </w:pPr>
  </w:style>
  <w:style w:type="character" w:customStyle="1" w:styleId="FooterChar">
    <w:name w:val="Footer Char"/>
    <w:basedOn w:val="DefaultParagraphFont"/>
    <w:link w:val="Footer"/>
    <w:uiPriority w:val="99"/>
    <w:rsid w:val="0094140B"/>
    <w:rPr>
      <w:rFonts w:ascii="Calibri" w:eastAsia="Calibri" w:hAnsi="Calibri" w:cs="Times New Roman"/>
      <w:lang w:val="en-US"/>
    </w:rPr>
  </w:style>
  <w:style w:type="table" w:styleId="TableGrid">
    <w:name w:val="Table Grid"/>
    <w:basedOn w:val="TableNormal"/>
    <w:uiPriority w:val="59"/>
    <w:rsid w:val="0094140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contribauthor">
    <w:name w:val="hlfld-contribauthor"/>
    <w:basedOn w:val="DefaultParagraphFont"/>
    <w:rsid w:val="0094140B"/>
  </w:style>
  <w:style w:type="character" w:customStyle="1" w:styleId="nlmgiven-names">
    <w:name w:val="nlm_given-names"/>
    <w:basedOn w:val="DefaultParagraphFont"/>
    <w:rsid w:val="0094140B"/>
  </w:style>
  <w:style w:type="character" w:customStyle="1" w:styleId="nlmyear">
    <w:name w:val="nlm_year"/>
    <w:basedOn w:val="DefaultParagraphFont"/>
    <w:rsid w:val="0094140B"/>
  </w:style>
  <w:style w:type="character" w:customStyle="1" w:styleId="nlmpublisher-loc">
    <w:name w:val="nlm_publisher-loc"/>
    <w:basedOn w:val="DefaultParagraphFont"/>
    <w:rsid w:val="0094140B"/>
  </w:style>
  <w:style w:type="character" w:customStyle="1" w:styleId="nlmpublisher-name">
    <w:name w:val="nlm_publisher-name"/>
    <w:basedOn w:val="DefaultParagraphFont"/>
    <w:rsid w:val="0094140B"/>
  </w:style>
  <w:style w:type="character" w:customStyle="1" w:styleId="nlmfpage">
    <w:name w:val="nlm_fpage"/>
    <w:basedOn w:val="DefaultParagraphFont"/>
    <w:rsid w:val="0094140B"/>
  </w:style>
  <w:style w:type="character" w:customStyle="1" w:styleId="nlmarticle-title">
    <w:name w:val="nlm_article-title"/>
    <w:basedOn w:val="DefaultParagraphFont"/>
    <w:rsid w:val="0094140B"/>
  </w:style>
  <w:style w:type="character" w:styleId="CommentReference">
    <w:name w:val="annotation reference"/>
    <w:basedOn w:val="DefaultParagraphFont"/>
    <w:uiPriority w:val="99"/>
    <w:semiHidden/>
    <w:unhideWhenUsed/>
    <w:rsid w:val="0094140B"/>
    <w:rPr>
      <w:sz w:val="16"/>
      <w:szCs w:val="16"/>
    </w:rPr>
  </w:style>
  <w:style w:type="paragraph" w:styleId="CommentText">
    <w:name w:val="annotation text"/>
    <w:basedOn w:val="Normal"/>
    <w:link w:val="CommentTextChar"/>
    <w:uiPriority w:val="99"/>
    <w:semiHidden/>
    <w:unhideWhenUsed/>
    <w:rsid w:val="0094140B"/>
    <w:pPr>
      <w:spacing w:line="240" w:lineRule="auto"/>
    </w:pPr>
    <w:rPr>
      <w:sz w:val="20"/>
      <w:szCs w:val="20"/>
    </w:rPr>
  </w:style>
  <w:style w:type="character" w:customStyle="1" w:styleId="CommentTextChar">
    <w:name w:val="Comment Text Char"/>
    <w:basedOn w:val="DefaultParagraphFont"/>
    <w:link w:val="CommentText"/>
    <w:uiPriority w:val="99"/>
    <w:semiHidden/>
    <w:rsid w:val="0094140B"/>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4140B"/>
    <w:rPr>
      <w:b/>
      <w:bCs/>
    </w:rPr>
  </w:style>
  <w:style w:type="character" w:customStyle="1" w:styleId="CommentSubjectChar">
    <w:name w:val="Comment Subject Char"/>
    <w:basedOn w:val="CommentTextChar"/>
    <w:link w:val="CommentSubject"/>
    <w:uiPriority w:val="99"/>
    <w:semiHidden/>
    <w:rsid w:val="0094140B"/>
    <w:rPr>
      <w:rFonts w:ascii="Calibri" w:eastAsia="Calibri" w:hAnsi="Calibri" w:cs="Times New Roman"/>
      <w:b/>
      <w:bCs/>
      <w:sz w:val="20"/>
      <w:szCs w:val="20"/>
      <w:lang w:val="en-US"/>
    </w:rPr>
  </w:style>
  <w:style w:type="paragraph" w:styleId="Revision">
    <w:name w:val="Revision"/>
    <w:hidden/>
    <w:uiPriority w:val="99"/>
    <w:semiHidden/>
    <w:rsid w:val="0094140B"/>
    <w:pPr>
      <w:spacing w:after="0" w:line="240" w:lineRule="auto"/>
    </w:pPr>
    <w:rPr>
      <w:rFonts w:ascii="Calibri" w:eastAsia="Calibri" w:hAnsi="Calibri" w:cs="Times New Roman"/>
      <w:lang w:val="en-US"/>
    </w:rPr>
  </w:style>
  <w:style w:type="character" w:customStyle="1" w:styleId="article-headermeta-info-label">
    <w:name w:val="article-header__meta-info-label"/>
    <w:basedOn w:val="DefaultParagraphFont"/>
    <w:rsid w:val="0025041B"/>
  </w:style>
  <w:style w:type="character" w:customStyle="1" w:styleId="article-headermeta-info-data">
    <w:name w:val="article-header__meta-info-data"/>
    <w:basedOn w:val="DefaultParagraphFont"/>
    <w:rsid w:val="00250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ndex.php?title=Anthocleista_djalonesis&amp;action=edit&amp;redlink=1" TargetMode="External"/><Relationship Id="rId18" Type="http://schemas.openxmlformats.org/officeDocument/2006/relationships/hyperlink" Target="http://en.wikipedia.org/w/index.php?title=Anthocleista_madagascariensis&amp;action=edit&amp;redlink=1" TargetMode="External"/><Relationship Id="rId26" Type="http://schemas.openxmlformats.org/officeDocument/2006/relationships/hyperlink" Target="http://www.botanical-dermatology-database.info/BotDermFolder/GENT.html" TargetMode="External"/><Relationship Id="rId39" Type="http://schemas.openxmlformats.org/officeDocument/2006/relationships/chart" Target="charts/chart2.xml"/><Relationship Id="rId21" Type="http://schemas.openxmlformats.org/officeDocument/2006/relationships/hyperlink" Target="http://en.wikipedia.org/w/index.php?title=Anthocleista_rhizophoroides&amp;action=edit&amp;redlink=1" TargetMode="External"/><Relationship Id="rId34" Type="http://schemas.openxmlformats.org/officeDocument/2006/relationships/hyperlink" Target="http://gentian.rutgers.edu/" TargetMode="External"/><Relationship Id="rId42" Type="http://schemas.openxmlformats.org/officeDocument/2006/relationships/chart" Target="charts/chart5.xm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ndex.php?title=Anthocleista_keniensis&amp;action=edit&amp;redlink=1" TargetMode="External"/><Relationship Id="rId29" Type="http://schemas.openxmlformats.org/officeDocument/2006/relationships/hyperlink" Target="http://www.botanical-dermatology-database.info/BotDermFolder/GE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Species" TargetMode="External"/><Relationship Id="rId24" Type="http://schemas.openxmlformats.org/officeDocument/2006/relationships/hyperlink" Target="http://en.wikipedia.org/w/index.php?title=Anthocleista_vogelii&amp;action=edit&amp;redlink=1" TargetMode="External"/><Relationship Id="rId32" Type="http://schemas.openxmlformats.org/officeDocument/2006/relationships/hyperlink" Target="https://dx.doi.org/10.4103%2F0253-7613.59924" TargetMode="External"/><Relationship Id="rId37" Type="http://schemas.openxmlformats.org/officeDocument/2006/relationships/hyperlink" Target="https://doi.org/10.1186/1746-4269-1-7" TargetMode="External"/><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Anthocleista_grandiflora" TargetMode="External"/><Relationship Id="rId23" Type="http://schemas.openxmlformats.org/officeDocument/2006/relationships/hyperlink" Target="http://en.wikipedia.org/w/index.php?title=Anthocleista_schweinfurthii&amp;action=edit&amp;redlink=1" TargetMode="External"/><Relationship Id="rId28" Type="http://schemas.openxmlformats.org/officeDocument/2006/relationships/hyperlink" Target="http://www.botanical-dermatology-database.info/BotDermFolder/GENT.html" TargetMode="External"/><Relationship Id="rId36" Type="http://schemas.openxmlformats.org/officeDocument/2006/relationships/hyperlink" Target="https://doi.org/10.1016/0031-9422(95)00121-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201700424@ufa.ac.za" TargetMode="External"/><Relationship Id="rId19" Type="http://schemas.openxmlformats.org/officeDocument/2006/relationships/hyperlink" Target="http://en.wikipedia.org/w/index.php?title=Anthocleista_nobilis&amp;action=edit&amp;redlink=1" TargetMode="External"/><Relationship Id="rId31" Type="http://schemas.openxmlformats.org/officeDocument/2006/relationships/hyperlink" Target="https://doi.org/10.1016/0378-8741(83)90089-2" TargetMode="External"/><Relationship Id="rId44" Type="http://schemas.openxmlformats.org/officeDocument/2006/relationships/chart" Target="charts/chart7.xm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oajay006@gmail.com%20/" TargetMode="External"/><Relationship Id="rId14" Type="http://schemas.openxmlformats.org/officeDocument/2006/relationships/hyperlink" Target="http://en.wikipedia.org/w/index.php?title=Anthocleista_exelliana&amp;action=edit&amp;redlink=1" TargetMode="External"/><Relationship Id="rId22" Type="http://schemas.openxmlformats.org/officeDocument/2006/relationships/hyperlink" Target="http://en.wikipedia.org/wiki/Anthocleista_scandens" TargetMode="External"/><Relationship Id="rId27" Type="http://schemas.openxmlformats.org/officeDocument/2006/relationships/hyperlink" Target="http://www.botanical-dermatology-database.info/BotDermFolder/GENT.html" TargetMode="External"/><Relationship Id="rId30" Type="http://schemas.openxmlformats.org/officeDocument/2006/relationships/hyperlink" Target="https://doi.org/10.1017/S0014479700019116" TargetMode="External"/><Relationship Id="rId35" Type="http://schemas.openxmlformats.org/officeDocument/2006/relationships/hyperlink" Target="https://doi.org/10.1016/S0031-9422(00)97499-5" TargetMode="External"/><Relationship Id="rId43" Type="http://schemas.openxmlformats.org/officeDocument/2006/relationships/chart" Target="charts/chart6.xm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en.wikipedia.org/w/index.php?title=Anthocleista_amplexicaulis&amp;action=edit&amp;redlink=1" TargetMode="External"/><Relationship Id="rId17" Type="http://schemas.openxmlformats.org/officeDocument/2006/relationships/hyperlink" Target="http://en.wikipedia.org/w/index.php?title=Anthocleista_liebrechstiana&amp;action=edit&amp;redlink=1" TargetMode="External"/><Relationship Id="rId25" Type="http://schemas.openxmlformats.org/officeDocument/2006/relationships/hyperlink" Target="http://en.wikipedia.org/w/index.php?title=Anthocleista_zambesiaca&amp;action=edit&amp;redlink=1" TargetMode="External"/><Relationship Id="rId33" Type="http://schemas.openxmlformats.org/officeDocument/2006/relationships/hyperlink" Target="https://doi.org/10.1016/j.jep.2005.08.070" TargetMode="External"/><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image" Target="media/image14.jpeg"/><Relationship Id="rId67" Type="http://schemas.openxmlformats.org/officeDocument/2006/relationships/theme" Target="theme/theme1.xml"/><Relationship Id="rId20" Type="http://schemas.openxmlformats.org/officeDocument/2006/relationships/hyperlink" Target="http://en.wikipedia.org/w/index.php?title=Anthocleista_procera&amp;action=edit&amp;redlink=1" TargetMode="External"/><Relationship Id="rId41" Type="http://schemas.openxmlformats.org/officeDocument/2006/relationships/chart" Target="charts/chart4.xml"/><Relationship Id="rId54" Type="http://schemas.openxmlformats.org/officeDocument/2006/relationships/image" Target="media/image9.jpeg"/><Relationship Id="rId6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mjimoh\Desktop\Muhali_Anthocleista_%20Analysis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jimoh\Desktop\Muhali_Anthocleista_%20Analysis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jimoh\Desktop\Muhali_Anthocleista_%20Analysis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jimoh\Desktop\Muhali_Anthocleista_%20Analysis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jimoh\Desktop\Muhali_Anthocleista_%20Analysis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mjimoh\Desktop\Muhali_Anthocleista_%20Analysis2.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jimoh\Desktop\Muhali_Anthocleista_%20Analysis2.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jimoh\Desktop\Muhali_Anthocleista_%20Analysis2.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09951881014873"/>
          <c:y val="4.6770924467774859E-2"/>
          <c:w val="0.71540004374453192"/>
          <c:h val="0.8326195683872849"/>
        </c:manualLayout>
      </c:layout>
      <c:lineChart>
        <c:grouping val="stacked"/>
        <c:varyColors val="0"/>
        <c:ser>
          <c:idx val="0"/>
          <c:order val="0"/>
          <c:tx>
            <c:strRef>
              <c:f>'Stomatal Cells'!$B$14</c:f>
              <c:strCache>
                <c:ptCount val="1"/>
                <c:pt idx="0">
                  <c:v>Adaxial</c:v>
                </c:pt>
              </c:strCache>
            </c:strRef>
          </c:tx>
          <c:dLbls>
            <c:dLbl>
              <c:idx val="4"/>
              <c:layout>
                <c:manualLayout>
                  <c:x val="-3.888888888888889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03-4429-9986-FD308F2BBA0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'Stomatal Cells'!$A$15:$A$20</c:f>
              <c:strCache>
                <c:ptCount val="5"/>
                <c:pt idx="0">
                  <c:v>A. djalonensis</c:v>
                </c:pt>
                <c:pt idx="2">
                  <c:v>A. nobilis</c:v>
                </c:pt>
                <c:pt idx="4">
                  <c:v>A. vogelii</c:v>
                </c:pt>
              </c:strCache>
            </c:strRef>
          </c:cat>
          <c:val>
            <c:numRef>
              <c:f>'Stomatal Cells'!$B$15:$B$20</c:f>
              <c:numCache>
                <c:formatCode>General</c:formatCode>
                <c:ptCount val="6"/>
                <c:pt idx="0">
                  <c:v>14.7</c:v>
                </c:pt>
                <c:pt idx="2">
                  <c:v>19</c:v>
                </c:pt>
                <c:pt idx="4">
                  <c:v>20.85</c:v>
                </c:pt>
              </c:numCache>
            </c:numRef>
          </c:val>
          <c:smooth val="0"/>
          <c:extLst xmlns:c16r2="http://schemas.microsoft.com/office/drawing/2015/06/chart">
            <c:ext xmlns:c16="http://schemas.microsoft.com/office/drawing/2014/chart" uri="{C3380CC4-5D6E-409C-BE32-E72D297353CC}">
              <c16:uniqueId val="{00000001-D703-4429-9986-FD308F2BBA07}"/>
            </c:ext>
          </c:extLst>
        </c:ser>
        <c:ser>
          <c:idx val="1"/>
          <c:order val="1"/>
          <c:tx>
            <c:strRef>
              <c:f>'Stomatal Cells'!$C$14</c:f>
              <c:strCache>
                <c:ptCount val="1"/>
                <c:pt idx="0">
                  <c:v>Abaxial</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'Stomatal Cells'!$A$15:$A$20</c:f>
              <c:strCache>
                <c:ptCount val="5"/>
                <c:pt idx="0">
                  <c:v>A. djalonensis</c:v>
                </c:pt>
                <c:pt idx="2">
                  <c:v>A. nobilis</c:v>
                </c:pt>
                <c:pt idx="4">
                  <c:v>A. vogelii</c:v>
                </c:pt>
              </c:strCache>
            </c:strRef>
          </c:cat>
          <c:val>
            <c:numRef>
              <c:f>'Stomatal Cells'!$C$15:$C$20</c:f>
              <c:numCache>
                <c:formatCode>General</c:formatCode>
                <c:ptCount val="6"/>
                <c:pt idx="0">
                  <c:v>16.5</c:v>
                </c:pt>
                <c:pt idx="2">
                  <c:v>19.399999999999999</c:v>
                </c:pt>
                <c:pt idx="4">
                  <c:v>0</c:v>
                </c:pt>
              </c:numCache>
            </c:numRef>
          </c:val>
          <c:smooth val="0"/>
          <c:extLst xmlns:c16r2="http://schemas.microsoft.com/office/drawing/2015/06/chart">
            <c:ext xmlns:c16="http://schemas.microsoft.com/office/drawing/2014/chart" uri="{C3380CC4-5D6E-409C-BE32-E72D297353CC}">
              <c16:uniqueId val="{00000002-D703-4429-9986-FD308F2BBA07}"/>
            </c:ext>
          </c:extLst>
        </c:ser>
        <c:dLbls>
          <c:showLegendKey val="0"/>
          <c:showVal val="0"/>
          <c:showCatName val="0"/>
          <c:showSerName val="0"/>
          <c:showPercent val="0"/>
          <c:showBubbleSize val="0"/>
        </c:dLbls>
        <c:marker val="1"/>
        <c:smooth val="0"/>
        <c:axId val="213990400"/>
        <c:axId val="213992192"/>
      </c:lineChart>
      <c:catAx>
        <c:axId val="213990400"/>
        <c:scaling>
          <c:orientation val="minMax"/>
        </c:scaling>
        <c:delete val="0"/>
        <c:axPos val="b"/>
        <c:numFmt formatCode="General" sourceLinked="0"/>
        <c:majorTickMark val="out"/>
        <c:minorTickMark val="none"/>
        <c:tickLblPos val="nextTo"/>
        <c:crossAx val="213992192"/>
        <c:crosses val="autoZero"/>
        <c:auto val="1"/>
        <c:lblAlgn val="ctr"/>
        <c:lblOffset val="100"/>
        <c:noMultiLvlLbl val="0"/>
      </c:catAx>
      <c:valAx>
        <c:axId val="213992192"/>
        <c:scaling>
          <c:orientation val="minMax"/>
        </c:scaling>
        <c:delete val="0"/>
        <c:axPos val="l"/>
        <c:majorGridlines>
          <c:spPr>
            <a:ln>
              <a:noFill/>
            </a:ln>
          </c:spPr>
        </c:majorGridlines>
        <c:title>
          <c:tx>
            <c:rich>
              <a:bodyPr rot="-5400000" vert="horz"/>
              <a:lstStyle/>
              <a:p>
                <a:pPr>
                  <a:defRPr b="0"/>
                </a:pPr>
                <a:r>
                  <a:rPr lang="en-US" sz="1000" b="0" i="0" u="none" strike="noStrike" baseline="0">
                    <a:effectLst/>
                  </a:rPr>
                  <a:t>Mean Stomatal Length (µm</a:t>
                </a:r>
                <a:endParaRPr lang="en-US" b="0"/>
              </a:p>
            </c:rich>
          </c:tx>
          <c:overlay val="0"/>
        </c:title>
        <c:numFmt formatCode="General" sourceLinked="1"/>
        <c:majorTickMark val="out"/>
        <c:minorTickMark val="none"/>
        <c:tickLblPos val="nextTo"/>
        <c:crossAx val="213990400"/>
        <c:crosses val="autoZero"/>
        <c:crossBetween val="between"/>
      </c:valAx>
      <c:spPr>
        <a:noFill/>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82431392189051"/>
          <c:y val="7.4548702245552628E-2"/>
          <c:w val="0.71540004374453192"/>
          <c:h val="0.8326195683872849"/>
        </c:manualLayout>
      </c:layout>
      <c:lineChart>
        <c:grouping val="stacked"/>
        <c:varyColors val="0"/>
        <c:ser>
          <c:idx val="0"/>
          <c:order val="0"/>
          <c:tx>
            <c:strRef>
              <c:f>'Stomatal Cells'!$B$43</c:f>
              <c:strCache>
                <c:ptCount val="1"/>
                <c:pt idx="0">
                  <c:v>Adaxial</c:v>
                </c:pt>
              </c:strCache>
            </c:strRef>
          </c:tx>
          <c:marker>
            <c:symbol val="none"/>
          </c:marker>
          <c:dLbls>
            <c:dLbl>
              <c:idx val="4"/>
              <c:layout>
                <c:manualLayout>
                  <c:x val="-6.9444444444444448E-2"/>
                  <c:y val="-4.1666666666666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03-4AA6-BBB1-EE6CB95FF52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'Stomatal Cells'!$A$44:$A$49</c:f>
              <c:strCache>
                <c:ptCount val="5"/>
                <c:pt idx="0">
                  <c:v>A. djalonensis</c:v>
                </c:pt>
                <c:pt idx="2">
                  <c:v>A. nobilis</c:v>
                </c:pt>
                <c:pt idx="4">
                  <c:v>A. vogelii</c:v>
                </c:pt>
              </c:strCache>
            </c:strRef>
          </c:cat>
          <c:val>
            <c:numRef>
              <c:f>'Stomatal Cells'!$B$44:$B$49</c:f>
              <c:numCache>
                <c:formatCode>General</c:formatCode>
                <c:ptCount val="6"/>
                <c:pt idx="0">
                  <c:v>9.8000000000000007</c:v>
                </c:pt>
                <c:pt idx="2">
                  <c:v>11</c:v>
                </c:pt>
                <c:pt idx="4">
                  <c:v>13.7</c:v>
                </c:pt>
              </c:numCache>
            </c:numRef>
          </c:val>
          <c:smooth val="0"/>
          <c:extLst xmlns:c16r2="http://schemas.microsoft.com/office/drawing/2015/06/chart">
            <c:ext xmlns:c16="http://schemas.microsoft.com/office/drawing/2014/chart" uri="{C3380CC4-5D6E-409C-BE32-E72D297353CC}">
              <c16:uniqueId val="{00000001-D903-4AA6-BBB1-EE6CB95FF529}"/>
            </c:ext>
          </c:extLst>
        </c:ser>
        <c:ser>
          <c:idx val="1"/>
          <c:order val="1"/>
          <c:tx>
            <c:strRef>
              <c:f>'Stomatal Cells'!$C$43</c:f>
              <c:strCache>
                <c:ptCount val="1"/>
                <c:pt idx="0">
                  <c:v>Abaxial</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'Stomatal Cells'!$A$44:$A$49</c:f>
              <c:strCache>
                <c:ptCount val="5"/>
                <c:pt idx="0">
                  <c:v>A. djalonensis</c:v>
                </c:pt>
                <c:pt idx="2">
                  <c:v>A. nobilis</c:v>
                </c:pt>
                <c:pt idx="4">
                  <c:v>A. vogelii</c:v>
                </c:pt>
              </c:strCache>
            </c:strRef>
          </c:cat>
          <c:val>
            <c:numRef>
              <c:f>'Stomatal Cells'!$C$44:$C$49</c:f>
              <c:numCache>
                <c:formatCode>General</c:formatCode>
                <c:ptCount val="6"/>
                <c:pt idx="0">
                  <c:v>9.5500000000000007</c:v>
                </c:pt>
                <c:pt idx="2">
                  <c:v>12.05</c:v>
                </c:pt>
                <c:pt idx="4">
                  <c:v>0</c:v>
                </c:pt>
              </c:numCache>
            </c:numRef>
          </c:val>
          <c:smooth val="0"/>
          <c:extLst xmlns:c16r2="http://schemas.microsoft.com/office/drawing/2015/06/chart">
            <c:ext xmlns:c16="http://schemas.microsoft.com/office/drawing/2014/chart" uri="{C3380CC4-5D6E-409C-BE32-E72D297353CC}">
              <c16:uniqueId val="{00000002-D903-4AA6-BBB1-EE6CB95FF529}"/>
            </c:ext>
          </c:extLst>
        </c:ser>
        <c:dLbls>
          <c:showLegendKey val="0"/>
          <c:showVal val="0"/>
          <c:showCatName val="0"/>
          <c:showSerName val="0"/>
          <c:showPercent val="0"/>
          <c:showBubbleSize val="0"/>
        </c:dLbls>
        <c:marker val="1"/>
        <c:smooth val="0"/>
        <c:axId val="214039936"/>
        <c:axId val="222749824"/>
      </c:lineChart>
      <c:catAx>
        <c:axId val="214039936"/>
        <c:scaling>
          <c:orientation val="minMax"/>
        </c:scaling>
        <c:delete val="0"/>
        <c:axPos val="b"/>
        <c:numFmt formatCode="General" sourceLinked="0"/>
        <c:majorTickMark val="out"/>
        <c:minorTickMark val="none"/>
        <c:tickLblPos val="nextTo"/>
        <c:txPr>
          <a:bodyPr/>
          <a:lstStyle/>
          <a:p>
            <a:pPr>
              <a:defRPr i="1"/>
            </a:pPr>
            <a:endParaRPr lang="en-US"/>
          </a:p>
        </c:txPr>
        <c:crossAx val="222749824"/>
        <c:crosses val="autoZero"/>
        <c:auto val="1"/>
        <c:lblAlgn val="ctr"/>
        <c:lblOffset val="100"/>
        <c:noMultiLvlLbl val="0"/>
      </c:catAx>
      <c:valAx>
        <c:axId val="222749824"/>
        <c:scaling>
          <c:orientation val="minMax"/>
        </c:scaling>
        <c:delete val="0"/>
        <c:axPos val="l"/>
        <c:title>
          <c:tx>
            <c:rich>
              <a:bodyPr rot="-5400000" vert="horz"/>
              <a:lstStyle/>
              <a:p>
                <a:pPr>
                  <a:defRPr b="0"/>
                </a:pPr>
                <a:r>
                  <a:rPr lang="en-US" b="0"/>
                  <a:t>Mean Stomatal Width (µm)</a:t>
                </a:r>
              </a:p>
            </c:rich>
          </c:tx>
          <c:layout>
            <c:manualLayout>
              <c:xMode val="edge"/>
              <c:yMode val="edge"/>
              <c:x val="2.2082239720034994E-3"/>
              <c:y val="0.2143999708369787"/>
            </c:manualLayout>
          </c:layout>
          <c:overlay val="0"/>
        </c:title>
        <c:numFmt formatCode="General" sourceLinked="1"/>
        <c:majorTickMark val="out"/>
        <c:minorTickMark val="none"/>
        <c:tickLblPos val="nextTo"/>
        <c:crossAx val="214039936"/>
        <c:crosses val="autoZero"/>
        <c:crossBetween val="between"/>
      </c:valAx>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80159424516381"/>
          <c:y val="0.15363626421697285"/>
          <c:w val="0.85719840575483608"/>
          <c:h val="0.66461978710994463"/>
        </c:manualLayout>
      </c:layout>
      <c:barChart>
        <c:barDir val="col"/>
        <c:grouping val="clustered"/>
        <c:varyColors val="0"/>
        <c:ser>
          <c:idx val="0"/>
          <c:order val="0"/>
          <c:tx>
            <c:strRef>
              <c:f>'Epidermal Cells'!$B$14</c:f>
              <c:strCache>
                <c:ptCount val="1"/>
                <c:pt idx="0">
                  <c:v>Adaxial Length</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'Epidermal Cells'!$A$15:$A$20</c:f>
              <c:strCache>
                <c:ptCount val="5"/>
                <c:pt idx="0">
                  <c:v>A. djalonensis</c:v>
                </c:pt>
                <c:pt idx="2">
                  <c:v>A. nobilis</c:v>
                </c:pt>
                <c:pt idx="4">
                  <c:v>A. vogelii</c:v>
                </c:pt>
              </c:strCache>
            </c:strRef>
          </c:cat>
          <c:val>
            <c:numRef>
              <c:f>'Epidermal Cells'!$B$15:$B$20</c:f>
              <c:numCache>
                <c:formatCode>General</c:formatCode>
                <c:ptCount val="6"/>
                <c:pt idx="0">
                  <c:v>18.100000000000001</c:v>
                </c:pt>
                <c:pt idx="2">
                  <c:v>20.7</c:v>
                </c:pt>
                <c:pt idx="4">
                  <c:v>18.7</c:v>
                </c:pt>
              </c:numCache>
            </c:numRef>
          </c:val>
          <c:extLst xmlns:c16r2="http://schemas.microsoft.com/office/drawing/2015/06/chart">
            <c:ext xmlns:c16="http://schemas.microsoft.com/office/drawing/2014/chart" uri="{C3380CC4-5D6E-409C-BE32-E72D297353CC}">
              <c16:uniqueId val="{00000000-D5E4-4D78-AC1B-B24D57DEE4EF}"/>
            </c:ext>
          </c:extLst>
        </c:ser>
        <c:ser>
          <c:idx val="1"/>
          <c:order val="1"/>
          <c:tx>
            <c:strRef>
              <c:f>'Epidermal Cells'!$C$14</c:f>
              <c:strCache>
                <c:ptCount val="1"/>
                <c:pt idx="0">
                  <c:v>Abaxial Length</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'Epidermal Cells'!$A$15:$A$20</c:f>
              <c:strCache>
                <c:ptCount val="5"/>
                <c:pt idx="0">
                  <c:v>A. djalonensis</c:v>
                </c:pt>
                <c:pt idx="2">
                  <c:v>A. nobilis</c:v>
                </c:pt>
                <c:pt idx="4">
                  <c:v>A. vogelii</c:v>
                </c:pt>
              </c:strCache>
            </c:strRef>
          </c:cat>
          <c:val>
            <c:numRef>
              <c:f>'Epidermal Cells'!$C$15:$C$20</c:f>
              <c:numCache>
                <c:formatCode>General</c:formatCode>
                <c:ptCount val="6"/>
                <c:pt idx="0">
                  <c:v>16.600000000000001</c:v>
                </c:pt>
                <c:pt idx="2">
                  <c:v>21.2</c:v>
                </c:pt>
                <c:pt idx="4">
                  <c:v>20.8</c:v>
                </c:pt>
              </c:numCache>
            </c:numRef>
          </c:val>
          <c:extLst xmlns:c16r2="http://schemas.microsoft.com/office/drawing/2015/06/chart">
            <c:ext xmlns:c16="http://schemas.microsoft.com/office/drawing/2014/chart" uri="{C3380CC4-5D6E-409C-BE32-E72D297353CC}">
              <c16:uniqueId val="{00000001-D5E4-4D78-AC1B-B24D57DEE4EF}"/>
            </c:ext>
          </c:extLst>
        </c:ser>
        <c:dLbls>
          <c:showLegendKey val="0"/>
          <c:showVal val="0"/>
          <c:showCatName val="0"/>
          <c:showSerName val="0"/>
          <c:showPercent val="0"/>
          <c:showBubbleSize val="0"/>
        </c:dLbls>
        <c:gapWidth val="150"/>
        <c:axId val="216534400"/>
        <c:axId val="216544384"/>
      </c:barChart>
      <c:catAx>
        <c:axId val="216534400"/>
        <c:scaling>
          <c:orientation val="minMax"/>
        </c:scaling>
        <c:delete val="0"/>
        <c:axPos val="b"/>
        <c:numFmt formatCode="General" sourceLinked="0"/>
        <c:majorTickMark val="out"/>
        <c:minorTickMark val="none"/>
        <c:tickLblPos val="nextTo"/>
        <c:txPr>
          <a:bodyPr/>
          <a:lstStyle/>
          <a:p>
            <a:pPr>
              <a:defRPr sz="900" i="1">
                <a:latin typeface="Times New Roman" panose="02020603050405020304" pitchFamily="18" charset="0"/>
                <a:cs typeface="Times New Roman" panose="02020603050405020304" pitchFamily="18" charset="0"/>
              </a:defRPr>
            </a:pPr>
            <a:endParaRPr lang="en-US"/>
          </a:p>
        </c:txPr>
        <c:crossAx val="216544384"/>
        <c:crosses val="autoZero"/>
        <c:auto val="1"/>
        <c:lblAlgn val="ctr"/>
        <c:lblOffset val="100"/>
        <c:noMultiLvlLbl val="0"/>
      </c:catAx>
      <c:valAx>
        <c:axId val="216544384"/>
        <c:scaling>
          <c:orientation val="minMax"/>
        </c:scaling>
        <c:delete val="0"/>
        <c:axPos val="l"/>
        <c:title>
          <c:tx>
            <c:rich>
              <a:bodyPr rot="-5400000" vert="horz"/>
              <a:lstStyle/>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Mean Length (µm)</a:t>
                </a:r>
              </a:p>
            </c:rich>
          </c:tx>
          <c:layout>
            <c:manualLayout>
              <c:xMode val="edge"/>
              <c:yMode val="edge"/>
              <c:x val="2.1350220373396726E-2"/>
              <c:y val="0.2872193059200933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16534400"/>
        <c:crosses val="autoZero"/>
        <c:crossBetween val="between"/>
      </c:valAx>
      <c:spPr>
        <a:noFill/>
        <a:ln w="25400">
          <a:noFill/>
        </a:ln>
      </c:spPr>
    </c:plotArea>
    <c:legend>
      <c:legendPos val="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9951881014872"/>
          <c:y val="7.4548702245552642E-2"/>
          <c:w val="0.67569269466316706"/>
          <c:h val="0.8326195683872849"/>
        </c:manualLayout>
      </c:layout>
      <c:barChart>
        <c:barDir val="col"/>
        <c:grouping val="clustered"/>
        <c:varyColors val="0"/>
        <c:ser>
          <c:idx val="0"/>
          <c:order val="0"/>
          <c:tx>
            <c:strRef>
              <c:f>'Epidermal Cells'!$B$41</c:f>
              <c:strCache>
                <c:ptCount val="1"/>
                <c:pt idx="0">
                  <c:v>Adaxial Width</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'Epidermal Cells'!$A$42:$A$47</c:f>
              <c:strCache>
                <c:ptCount val="5"/>
                <c:pt idx="0">
                  <c:v>A. djalonensis</c:v>
                </c:pt>
                <c:pt idx="2">
                  <c:v>A. nobilis</c:v>
                </c:pt>
                <c:pt idx="4">
                  <c:v>A. vogelii</c:v>
                </c:pt>
              </c:strCache>
            </c:strRef>
          </c:cat>
          <c:val>
            <c:numRef>
              <c:f>'Epidermal Cells'!$B$42:$B$47</c:f>
              <c:numCache>
                <c:formatCode>General</c:formatCode>
                <c:ptCount val="6"/>
                <c:pt idx="0">
                  <c:v>10.050000000000001</c:v>
                </c:pt>
                <c:pt idx="2">
                  <c:v>10.85</c:v>
                </c:pt>
                <c:pt idx="4">
                  <c:v>10.85</c:v>
                </c:pt>
              </c:numCache>
            </c:numRef>
          </c:val>
          <c:extLst xmlns:c16r2="http://schemas.microsoft.com/office/drawing/2015/06/chart">
            <c:ext xmlns:c16="http://schemas.microsoft.com/office/drawing/2014/chart" uri="{C3380CC4-5D6E-409C-BE32-E72D297353CC}">
              <c16:uniqueId val="{00000000-C6FB-44BD-B951-03BD627D1689}"/>
            </c:ext>
          </c:extLst>
        </c:ser>
        <c:ser>
          <c:idx val="1"/>
          <c:order val="1"/>
          <c:tx>
            <c:strRef>
              <c:f>'Epidermal Cells'!$C$41</c:f>
              <c:strCache>
                <c:ptCount val="1"/>
                <c:pt idx="0">
                  <c:v>Abaxial Width</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'Epidermal Cells'!$A$42:$A$47</c:f>
              <c:strCache>
                <c:ptCount val="5"/>
                <c:pt idx="0">
                  <c:v>A. djalonensis</c:v>
                </c:pt>
                <c:pt idx="2">
                  <c:v>A. nobilis</c:v>
                </c:pt>
                <c:pt idx="4">
                  <c:v>A. vogelii</c:v>
                </c:pt>
              </c:strCache>
            </c:strRef>
          </c:cat>
          <c:val>
            <c:numRef>
              <c:f>'Epidermal Cells'!$C$42:$C$47</c:f>
              <c:numCache>
                <c:formatCode>General</c:formatCode>
                <c:ptCount val="6"/>
                <c:pt idx="0">
                  <c:v>8.5</c:v>
                </c:pt>
                <c:pt idx="2">
                  <c:v>9.65</c:v>
                </c:pt>
                <c:pt idx="4">
                  <c:v>10.5</c:v>
                </c:pt>
              </c:numCache>
            </c:numRef>
          </c:val>
          <c:extLst xmlns:c16r2="http://schemas.microsoft.com/office/drawing/2015/06/chart">
            <c:ext xmlns:c16="http://schemas.microsoft.com/office/drawing/2014/chart" uri="{C3380CC4-5D6E-409C-BE32-E72D297353CC}">
              <c16:uniqueId val="{00000001-C6FB-44BD-B951-03BD627D1689}"/>
            </c:ext>
          </c:extLst>
        </c:ser>
        <c:dLbls>
          <c:showLegendKey val="0"/>
          <c:showVal val="0"/>
          <c:showCatName val="0"/>
          <c:showSerName val="0"/>
          <c:showPercent val="0"/>
          <c:showBubbleSize val="0"/>
        </c:dLbls>
        <c:gapWidth val="150"/>
        <c:axId val="216575360"/>
        <c:axId val="216581248"/>
      </c:barChart>
      <c:catAx>
        <c:axId val="216575360"/>
        <c:scaling>
          <c:orientation val="minMax"/>
        </c:scaling>
        <c:delete val="0"/>
        <c:axPos val="b"/>
        <c:numFmt formatCode="General" sourceLinked="0"/>
        <c:majorTickMark val="out"/>
        <c:minorTickMark val="none"/>
        <c:tickLblPos val="nextTo"/>
        <c:txPr>
          <a:bodyPr/>
          <a:lstStyle/>
          <a:p>
            <a:pPr>
              <a:defRPr i="1"/>
            </a:pPr>
            <a:endParaRPr lang="en-US"/>
          </a:p>
        </c:txPr>
        <c:crossAx val="216581248"/>
        <c:crosses val="autoZero"/>
        <c:auto val="1"/>
        <c:lblAlgn val="ctr"/>
        <c:lblOffset val="100"/>
        <c:noMultiLvlLbl val="0"/>
      </c:catAx>
      <c:valAx>
        <c:axId val="216581248"/>
        <c:scaling>
          <c:orientation val="minMax"/>
        </c:scaling>
        <c:delete val="0"/>
        <c:axPos val="l"/>
        <c:title>
          <c:tx>
            <c:rich>
              <a:bodyPr rot="-5400000" vert="horz"/>
              <a:lstStyle/>
              <a:p>
                <a:pPr>
                  <a:defRPr b="0"/>
                </a:pPr>
                <a:r>
                  <a:rPr lang="en-US" sz="1200" b="0">
                    <a:latin typeface="Times New Roman" panose="02020603050405020304" pitchFamily="18" charset="0"/>
                    <a:cs typeface="Times New Roman" panose="02020603050405020304" pitchFamily="18" charset="0"/>
                  </a:rPr>
                  <a:t>Mean</a:t>
                </a:r>
                <a:r>
                  <a:rPr lang="en-US" sz="1200" b="0"/>
                  <a:t> Width (</a:t>
                </a:r>
                <a:r>
                  <a:rPr lang="en-US" sz="1200" b="0" i="0" u="none" strike="noStrike" baseline="0">
                    <a:effectLst/>
                  </a:rPr>
                  <a:t>µm)</a:t>
                </a:r>
                <a:r>
                  <a:rPr lang="en-US" sz="1200" b="0"/>
                  <a:t> </a:t>
                </a:r>
              </a:p>
            </c:rich>
          </c:tx>
          <c:layout>
            <c:manualLayout>
              <c:xMode val="edge"/>
              <c:yMode val="edge"/>
              <c:x val="2.2289013369973049E-2"/>
              <c:y val="0.26804719985844466"/>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16575360"/>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'Epidermal Cells'!$B$69</c:f>
              <c:strCache>
                <c:ptCount val="1"/>
                <c:pt idx="0">
                  <c:v>Adaxial </c:v>
                </c:pt>
              </c:strCache>
            </c:strRef>
          </c:tx>
          <c:invertIfNegative val="0"/>
          <c:dLbls>
            <c:dLbl>
              <c:idx val="2"/>
              <c:layout>
                <c:manualLayout>
                  <c:x val="-0.05"/>
                  <c:y val="0.1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7C-4CD9-8C9A-7D18733A528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'Epidermal Cells'!$A$70:$A$75</c:f>
              <c:strCache>
                <c:ptCount val="5"/>
                <c:pt idx="0">
                  <c:v>A. djalonensis</c:v>
                </c:pt>
                <c:pt idx="2">
                  <c:v>A. nobilis</c:v>
                </c:pt>
                <c:pt idx="4">
                  <c:v>A. vogelii</c:v>
                </c:pt>
              </c:strCache>
            </c:strRef>
          </c:cat>
          <c:val>
            <c:numRef>
              <c:f>'Epidermal Cells'!$B$70:$B$75</c:f>
              <c:numCache>
                <c:formatCode>General</c:formatCode>
                <c:ptCount val="6"/>
                <c:pt idx="0">
                  <c:v>243.2</c:v>
                </c:pt>
                <c:pt idx="2">
                  <c:v>229.2</c:v>
                </c:pt>
                <c:pt idx="4">
                  <c:v>199.9</c:v>
                </c:pt>
              </c:numCache>
            </c:numRef>
          </c:val>
          <c:extLst xmlns:c16r2="http://schemas.microsoft.com/office/drawing/2015/06/chart">
            <c:ext xmlns:c16="http://schemas.microsoft.com/office/drawing/2014/chart" uri="{C3380CC4-5D6E-409C-BE32-E72D297353CC}">
              <c16:uniqueId val="{00000001-AF7C-4CD9-8C9A-7D18733A528D}"/>
            </c:ext>
          </c:extLst>
        </c:ser>
        <c:ser>
          <c:idx val="1"/>
          <c:order val="1"/>
          <c:tx>
            <c:strRef>
              <c:f>'Epidermal Cells'!$C$69</c:f>
              <c:strCache>
                <c:ptCount val="1"/>
                <c:pt idx="0">
                  <c:v>Abaxial</c:v>
                </c:pt>
              </c:strCache>
            </c:strRef>
          </c:tx>
          <c:invertIfNegative val="0"/>
          <c:dLbls>
            <c:dLbl>
              <c:idx val="0"/>
              <c:layout>
                <c:manualLayout>
                  <c:x val="4.1666447944007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7C-4CD9-8C9A-7D18733A528D}"/>
                </c:ext>
              </c:extLst>
            </c:dLbl>
            <c:dLbl>
              <c:idx val="2"/>
              <c:layout>
                <c:manualLayout>
                  <c:x val="3.6111111111111108E-2"/>
                  <c:y val="4.243778136006664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7C-4CD9-8C9A-7D18733A528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'Epidermal Cells'!$A$70:$A$75</c:f>
              <c:strCache>
                <c:ptCount val="5"/>
                <c:pt idx="0">
                  <c:v>A. djalonensis</c:v>
                </c:pt>
                <c:pt idx="2">
                  <c:v>A. nobilis</c:v>
                </c:pt>
                <c:pt idx="4">
                  <c:v>A. vogelii</c:v>
                </c:pt>
              </c:strCache>
            </c:strRef>
          </c:cat>
          <c:val>
            <c:numRef>
              <c:f>'Epidermal Cells'!$C$70:$C$75</c:f>
              <c:numCache>
                <c:formatCode>General</c:formatCode>
                <c:ptCount val="6"/>
                <c:pt idx="0">
                  <c:v>214.55</c:v>
                </c:pt>
                <c:pt idx="2">
                  <c:v>185.75</c:v>
                </c:pt>
                <c:pt idx="4">
                  <c:v>260</c:v>
                </c:pt>
              </c:numCache>
            </c:numRef>
          </c:val>
          <c:extLst xmlns:c16r2="http://schemas.microsoft.com/office/drawing/2015/06/chart">
            <c:ext xmlns:c16="http://schemas.microsoft.com/office/drawing/2014/chart" uri="{C3380CC4-5D6E-409C-BE32-E72D297353CC}">
              <c16:uniqueId val="{00000004-AF7C-4CD9-8C9A-7D18733A528D}"/>
            </c:ext>
          </c:extLst>
        </c:ser>
        <c:dLbls>
          <c:showLegendKey val="0"/>
          <c:showVal val="0"/>
          <c:showCatName val="0"/>
          <c:showSerName val="0"/>
          <c:showPercent val="0"/>
          <c:showBubbleSize val="0"/>
        </c:dLbls>
        <c:gapWidth val="150"/>
        <c:shape val="cylinder"/>
        <c:axId val="251274368"/>
        <c:axId val="251275904"/>
        <c:axId val="0"/>
      </c:bar3DChart>
      <c:catAx>
        <c:axId val="251274368"/>
        <c:scaling>
          <c:orientation val="minMax"/>
        </c:scaling>
        <c:delete val="0"/>
        <c:axPos val="b"/>
        <c:numFmt formatCode="General" sourceLinked="0"/>
        <c:majorTickMark val="out"/>
        <c:minorTickMark val="none"/>
        <c:tickLblPos val="nextTo"/>
        <c:txPr>
          <a:bodyPr/>
          <a:lstStyle/>
          <a:p>
            <a:pPr>
              <a:defRPr i="1">
                <a:latin typeface="Times New Roman" panose="02020603050405020304" pitchFamily="18" charset="0"/>
                <a:cs typeface="Times New Roman" panose="02020603050405020304" pitchFamily="18" charset="0"/>
              </a:defRPr>
            </a:pPr>
            <a:endParaRPr lang="en-US"/>
          </a:p>
        </c:txPr>
        <c:crossAx val="251275904"/>
        <c:crosses val="autoZero"/>
        <c:auto val="1"/>
        <c:lblAlgn val="ctr"/>
        <c:lblOffset val="100"/>
        <c:noMultiLvlLbl val="0"/>
      </c:catAx>
      <c:valAx>
        <c:axId val="251275904"/>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Mean Epidermal Cell Number</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51274368"/>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Sheet2!$B$15</c:f>
              <c:strCache>
                <c:ptCount val="1"/>
                <c:pt idx="0">
                  <c:v>Species</c:v>
                </c:pt>
              </c:strCache>
            </c:strRef>
          </c:tx>
          <c:invertIfNegative val="0"/>
          <c:val>
            <c:numRef>
              <c:f>Sheet2!$B$16:$B$23</c:f>
              <c:numCache>
                <c:formatCode>General</c:formatCode>
                <c:ptCount val="8"/>
                <c:pt idx="2">
                  <c:v>0</c:v>
                </c:pt>
                <c:pt idx="4">
                  <c:v>0</c:v>
                </c:pt>
                <c:pt idx="6">
                  <c:v>0</c:v>
                </c:pt>
              </c:numCache>
            </c:numRef>
          </c:val>
          <c:extLst xmlns:c16r2="http://schemas.microsoft.com/office/drawing/2015/06/chart">
            <c:ext xmlns:c16="http://schemas.microsoft.com/office/drawing/2014/chart" uri="{C3380CC4-5D6E-409C-BE32-E72D297353CC}">
              <c16:uniqueId val="{00000000-CA6F-4B0D-96C8-B6BF9EF11F2B}"/>
            </c:ext>
          </c:extLst>
        </c:ser>
        <c:ser>
          <c:idx val="1"/>
          <c:order val="1"/>
          <c:tx>
            <c:strRef>
              <c:f>Sheet2!$C$15</c:f>
              <c:strCache>
                <c:ptCount val="1"/>
                <c:pt idx="0">
                  <c:v>Cell thickness</c:v>
                </c:pt>
              </c:strCache>
            </c:strRef>
          </c:tx>
          <c:invertIfNegative val="0"/>
          <c:dLbls>
            <c:dLbl>
              <c:idx val="2"/>
              <c:layout>
                <c:manualLayout>
                  <c:x val="-5.5555555555555558E-3"/>
                  <c:y val="-5.5555920093321672E-2"/>
                </c:manualLayout>
              </c:layout>
              <c:tx>
                <c:rich>
                  <a:bodyPr/>
                  <a:lstStyle/>
                  <a:p>
                    <a:r>
                      <a:rPr lang="en-US" b="1">
                        <a:latin typeface="Times New Roman" panose="02020603050405020304" pitchFamily="18" charset="0"/>
                        <a:cs typeface="Times New Roman" panose="02020603050405020304" pitchFamily="18" charset="0"/>
                      </a:rPr>
                      <a:t>2.01</a:t>
                    </a:r>
                  </a:p>
                  <a:p>
                    <a:r>
                      <a:rPr lang="en-US" b="1" i="1">
                        <a:latin typeface="Times New Roman" panose="02020603050405020304" pitchFamily="18" charset="0"/>
                        <a:cs typeface="Times New Roman" panose="02020603050405020304" pitchFamily="18" charset="0"/>
                      </a:rPr>
                      <a:t>A.</a:t>
                    </a:r>
                    <a:r>
                      <a:rPr lang="en-US" b="1" i="1" baseline="0">
                        <a:latin typeface="Times New Roman" panose="02020603050405020304" pitchFamily="18" charset="0"/>
                        <a:cs typeface="Times New Roman" panose="02020603050405020304" pitchFamily="18" charset="0"/>
                      </a:rPr>
                      <a:t> djalonensis</a:t>
                    </a:r>
                    <a:endParaRPr lang="en-US" b="1" i="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6F-4B0D-96C8-B6BF9EF11F2B}"/>
                </c:ext>
              </c:extLst>
            </c:dLbl>
            <c:dLbl>
              <c:idx val="4"/>
              <c:layout>
                <c:manualLayout>
                  <c:x val="2.7777777777777779E-3"/>
                  <c:y val="-0.31018518518518523"/>
                </c:manualLayout>
              </c:layout>
              <c:tx>
                <c:rich>
                  <a:bodyPr/>
                  <a:lstStyle/>
                  <a:p>
                    <a:r>
                      <a:rPr lang="en-US" b="1">
                        <a:latin typeface="Times New Roman" panose="02020603050405020304" pitchFamily="18" charset="0"/>
                        <a:cs typeface="Times New Roman" panose="02020603050405020304" pitchFamily="18" charset="0"/>
                      </a:rPr>
                      <a:t>2.37</a:t>
                    </a:r>
                  </a:p>
                  <a:p>
                    <a:r>
                      <a:rPr lang="en-US" b="1" i="1">
                        <a:latin typeface="Times New Roman" panose="02020603050405020304" pitchFamily="18" charset="0"/>
                        <a:cs typeface="Times New Roman" panose="02020603050405020304" pitchFamily="18" charset="0"/>
                      </a:rPr>
                      <a:t>A. nobilis</a:t>
                    </a:r>
                    <a:endParaRPr lang="en-US" b="1" i="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A6F-4B0D-96C8-B6BF9EF11F2B}"/>
                </c:ext>
              </c:extLst>
            </c:dLbl>
            <c:dLbl>
              <c:idx val="6"/>
              <c:layout>
                <c:manualLayout>
                  <c:x val="1.1111111111111112E-2"/>
                  <c:y val="0.18518518518518526"/>
                </c:manualLayout>
              </c:layout>
              <c:tx>
                <c:rich>
                  <a:bodyPr/>
                  <a:lstStyle/>
                  <a:p>
                    <a:r>
                      <a:rPr lang="en-US" b="1">
                        <a:latin typeface="Times New Roman" panose="02020603050405020304" pitchFamily="18" charset="0"/>
                        <a:cs typeface="Times New Roman" panose="02020603050405020304" pitchFamily="18" charset="0"/>
                      </a:rPr>
                      <a:t>1.88</a:t>
                    </a:r>
                  </a:p>
                  <a:p>
                    <a:r>
                      <a:rPr lang="en-US" b="1" i="1">
                        <a:latin typeface="Times New Roman" panose="02020603050405020304" pitchFamily="18" charset="0"/>
                        <a:cs typeface="Times New Roman" panose="02020603050405020304" pitchFamily="18" charset="0"/>
                      </a:rPr>
                      <a:t>A. vogelii</a:t>
                    </a:r>
                    <a:endParaRPr lang="en-US" b="1" i="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A6F-4B0D-96C8-B6BF9EF11F2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Sheet2!$C$16:$C$23</c:f>
              <c:numCache>
                <c:formatCode>General</c:formatCode>
                <c:ptCount val="8"/>
                <c:pt idx="2">
                  <c:v>2.0099999999999998</c:v>
                </c:pt>
                <c:pt idx="4">
                  <c:v>2.37</c:v>
                </c:pt>
                <c:pt idx="6">
                  <c:v>1.88</c:v>
                </c:pt>
              </c:numCache>
            </c:numRef>
          </c:val>
          <c:extLst xmlns:c16r2="http://schemas.microsoft.com/office/drawing/2015/06/chart">
            <c:ext xmlns:c16="http://schemas.microsoft.com/office/drawing/2014/chart" uri="{C3380CC4-5D6E-409C-BE32-E72D297353CC}">
              <c16:uniqueId val="{00000004-CA6F-4B0D-96C8-B6BF9EF11F2B}"/>
            </c:ext>
          </c:extLst>
        </c:ser>
        <c:dLbls>
          <c:showLegendKey val="0"/>
          <c:showVal val="0"/>
          <c:showCatName val="0"/>
          <c:showSerName val="0"/>
          <c:showPercent val="0"/>
          <c:showBubbleSize val="0"/>
        </c:dLbls>
        <c:gapWidth val="150"/>
        <c:shape val="box"/>
        <c:axId val="251308672"/>
        <c:axId val="251318656"/>
        <c:axId val="0"/>
      </c:bar3DChart>
      <c:catAx>
        <c:axId val="25130867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51318656"/>
        <c:crosses val="autoZero"/>
        <c:auto val="1"/>
        <c:lblAlgn val="ctr"/>
        <c:lblOffset val="100"/>
        <c:noMultiLvlLbl val="0"/>
      </c:catAx>
      <c:valAx>
        <c:axId val="251318656"/>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5130867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69925634295713"/>
          <c:y val="0.26379301545640127"/>
          <c:w val="0.3945597112860893"/>
          <c:h val="0.65759951881014878"/>
        </c:manualLayout>
      </c:layout>
      <c:radarChart>
        <c:radarStyle val="marker"/>
        <c:varyColors val="0"/>
        <c:ser>
          <c:idx val="0"/>
          <c:order val="0"/>
          <c:tx>
            <c:strRef>
              <c:f>Polygraphs!$A$25</c:f>
              <c:strCache>
                <c:ptCount val="1"/>
                <c:pt idx="0">
                  <c:v>Anthocleista djalonensis</c:v>
                </c:pt>
              </c:strCache>
            </c:strRef>
          </c:tx>
          <c:marker>
            <c:symbol val="none"/>
          </c:marker>
          <c:cat>
            <c:strRef>
              <c:f>Polygraphs!$B$24:$P$24</c:f>
              <c:strCache>
                <c:ptCount val="15"/>
                <c:pt idx="0">
                  <c:v>Stomatal Length Adaxial</c:v>
                </c:pt>
                <c:pt idx="1">
                  <c:v>Epidermal Cell Length Adaxial</c:v>
                </c:pt>
                <c:pt idx="2">
                  <c:v>Stomatal Width Adaxial</c:v>
                </c:pt>
                <c:pt idx="3">
                  <c:v>Epidermal Cell Width Adaxial</c:v>
                </c:pt>
                <c:pt idx="4">
                  <c:v>Stomatal Length Abaxial</c:v>
                </c:pt>
                <c:pt idx="5">
                  <c:v>Epidermal Cell Length Abaxial</c:v>
                </c:pt>
                <c:pt idx="6">
                  <c:v>Stomatal Width Abaxial</c:v>
                </c:pt>
                <c:pt idx="7">
                  <c:v>Epidermal Cell Width Abaxial</c:v>
                </c:pt>
                <c:pt idx="8">
                  <c:v>Stomatal Number Adaxial</c:v>
                </c:pt>
                <c:pt idx="9">
                  <c:v>Stomatal Number Abaxial</c:v>
                </c:pt>
                <c:pt idx="10">
                  <c:v>Cell Number Abaxial</c:v>
                </c:pt>
                <c:pt idx="11">
                  <c:v>Cell Number Adaxial</c:v>
                </c:pt>
                <c:pt idx="12">
                  <c:v>Vascular Bundle Number</c:v>
                </c:pt>
                <c:pt idx="13">
                  <c:v>Mean Vascular Vessel Number</c:v>
                </c:pt>
                <c:pt idx="14">
                  <c:v>Thickness</c:v>
                </c:pt>
              </c:strCache>
            </c:strRef>
          </c:cat>
          <c:val>
            <c:numRef>
              <c:f>Polygraphs!$B$25:$P$25</c:f>
              <c:numCache>
                <c:formatCode>General</c:formatCode>
                <c:ptCount val="15"/>
                <c:pt idx="0">
                  <c:v>14.7</c:v>
                </c:pt>
                <c:pt idx="1">
                  <c:v>18.100000000000001</c:v>
                </c:pt>
                <c:pt idx="2">
                  <c:v>9.8000000000000007</c:v>
                </c:pt>
                <c:pt idx="3">
                  <c:v>10.050000000000001</c:v>
                </c:pt>
                <c:pt idx="4">
                  <c:v>16.5</c:v>
                </c:pt>
                <c:pt idx="5">
                  <c:v>16.600000000000001</c:v>
                </c:pt>
                <c:pt idx="6">
                  <c:v>9.5500000000000007</c:v>
                </c:pt>
                <c:pt idx="7">
                  <c:v>8.5</c:v>
                </c:pt>
                <c:pt idx="8">
                  <c:v>10.1</c:v>
                </c:pt>
                <c:pt idx="9">
                  <c:v>13.6</c:v>
                </c:pt>
                <c:pt idx="10">
                  <c:v>85.65</c:v>
                </c:pt>
                <c:pt idx="11">
                  <c:v>84.65</c:v>
                </c:pt>
                <c:pt idx="12">
                  <c:v>36</c:v>
                </c:pt>
                <c:pt idx="13">
                  <c:v>6.4</c:v>
                </c:pt>
                <c:pt idx="14">
                  <c:v>2.0099999999999998</c:v>
                </c:pt>
              </c:numCache>
            </c:numRef>
          </c:val>
          <c:extLst xmlns:c16r2="http://schemas.microsoft.com/office/drawing/2015/06/chart">
            <c:ext xmlns:c16="http://schemas.microsoft.com/office/drawing/2014/chart" uri="{C3380CC4-5D6E-409C-BE32-E72D297353CC}">
              <c16:uniqueId val="{00000000-9DB9-4112-AA46-6D2011FDF32E}"/>
            </c:ext>
          </c:extLst>
        </c:ser>
        <c:ser>
          <c:idx val="1"/>
          <c:order val="1"/>
          <c:tx>
            <c:strRef>
              <c:f>Polygraphs!$A$26</c:f>
              <c:strCache>
                <c:ptCount val="1"/>
              </c:strCache>
            </c:strRef>
          </c:tx>
          <c:marker>
            <c:symbol val="none"/>
          </c:marker>
          <c:cat>
            <c:strRef>
              <c:f>Polygraphs!$B$24:$P$24</c:f>
              <c:strCache>
                <c:ptCount val="15"/>
                <c:pt idx="0">
                  <c:v>Stomatal Length Adaxial</c:v>
                </c:pt>
                <c:pt idx="1">
                  <c:v>Epidermal Cell Length Adaxial</c:v>
                </c:pt>
                <c:pt idx="2">
                  <c:v>Stomatal Width Adaxial</c:v>
                </c:pt>
                <c:pt idx="3">
                  <c:v>Epidermal Cell Width Adaxial</c:v>
                </c:pt>
                <c:pt idx="4">
                  <c:v>Stomatal Length Abaxial</c:v>
                </c:pt>
                <c:pt idx="5">
                  <c:v>Epidermal Cell Length Abaxial</c:v>
                </c:pt>
                <c:pt idx="6">
                  <c:v>Stomatal Width Abaxial</c:v>
                </c:pt>
                <c:pt idx="7">
                  <c:v>Epidermal Cell Width Abaxial</c:v>
                </c:pt>
                <c:pt idx="8">
                  <c:v>Stomatal Number Adaxial</c:v>
                </c:pt>
                <c:pt idx="9">
                  <c:v>Stomatal Number Abaxial</c:v>
                </c:pt>
                <c:pt idx="10">
                  <c:v>Cell Number Abaxial</c:v>
                </c:pt>
                <c:pt idx="11">
                  <c:v>Cell Number Adaxial</c:v>
                </c:pt>
                <c:pt idx="12">
                  <c:v>Vascular Bundle Number</c:v>
                </c:pt>
                <c:pt idx="13">
                  <c:v>Mean Vascular Vessel Number</c:v>
                </c:pt>
                <c:pt idx="14">
                  <c:v>Thickness</c:v>
                </c:pt>
              </c:strCache>
            </c:strRef>
          </c:cat>
          <c:val>
            <c:numRef>
              <c:f>Polygraphs!$B$26:$P$26</c:f>
              <c:numCache>
                <c:formatCode>General</c:formatCode>
                <c:ptCount val="15"/>
              </c:numCache>
            </c:numRef>
          </c:val>
          <c:extLst xmlns:c16r2="http://schemas.microsoft.com/office/drawing/2015/06/chart">
            <c:ext xmlns:c16="http://schemas.microsoft.com/office/drawing/2014/chart" uri="{C3380CC4-5D6E-409C-BE32-E72D297353CC}">
              <c16:uniqueId val="{00000001-9DB9-4112-AA46-6D2011FDF32E}"/>
            </c:ext>
          </c:extLst>
        </c:ser>
        <c:dLbls>
          <c:showLegendKey val="0"/>
          <c:showVal val="0"/>
          <c:showCatName val="0"/>
          <c:showSerName val="0"/>
          <c:showPercent val="0"/>
          <c:showBubbleSize val="0"/>
        </c:dLbls>
        <c:axId val="255923712"/>
        <c:axId val="255925248"/>
      </c:radarChart>
      <c:catAx>
        <c:axId val="255923712"/>
        <c:scaling>
          <c:orientation val="minMax"/>
        </c:scaling>
        <c:delete val="0"/>
        <c:axPos val="b"/>
        <c:majorGridlines/>
        <c:numFmt formatCode="General" sourceLinked="0"/>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255925248"/>
        <c:crosses val="autoZero"/>
        <c:auto val="1"/>
        <c:lblAlgn val="ctr"/>
        <c:lblOffset val="100"/>
        <c:noMultiLvlLbl val="0"/>
      </c:catAx>
      <c:valAx>
        <c:axId val="255925248"/>
        <c:scaling>
          <c:orientation val="minMax"/>
        </c:scaling>
        <c:delete val="0"/>
        <c:axPos val="l"/>
        <c:numFmt formatCode="General" sourceLinked="1"/>
        <c:majorTickMark val="out"/>
        <c:minorTickMark val="none"/>
        <c:tickLblPos val="nextTo"/>
        <c:crossAx val="255923712"/>
        <c:crosses val="autoZero"/>
        <c:crossBetween val="between"/>
      </c:valAx>
      <c:spPr>
        <a:noFill/>
        <a:ln w="25400">
          <a:noFill/>
        </a:ln>
      </c:spPr>
    </c:plotArea>
    <c:legend>
      <c:legendPos val="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Polygraphs!$A$29</c:f>
              <c:strCache>
                <c:ptCount val="1"/>
                <c:pt idx="0">
                  <c:v>Anthocleista nobilis</c:v>
                </c:pt>
              </c:strCache>
            </c:strRef>
          </c:tx>
          <c:marker>
            <c:symbol val="none"/>
          </c:marker>
          <c:cat>
            <c:strRef>
              <c:f>Polygraphs!$B$28:$P$28</c:f>
              <c:strCache>
                <c:ptCount val="15"/>
                <c:pt idx="0">
                  <c:v>Stomatal Length Adaxial</c:v>
                </c:pt>
                <c:pt idx="1">
                  <c:v>Epidermal Cell Length Adaxial</c:v>
                </c:pt>
                <c:pt idx="2">
                  <c:v>Stomatal Width Adaxial</c:v>
                </c:pt>
                <c:pt idx="3">
                  <c:v>Epidermal Cell Width Adaxial</c:v>
                </c:pt>
                <c:pt idx="4">
                  <c:v>Stomatal Length Abaxial</c:v>
                </c:pt>
                <c:pt idx="5">
                  <c:v>Epidermal Cell Length Abaxial</c:v>
                </c:pt>
                <c:pt idx="6">
                  <c:v>Stomatal Width Abaxial</c:v>
                </c:pt>
                <c:pt idx="7">
                  <c:v>Epidermal Cell Width Abaxial</c:v>
                </c:pt>
                <c:pt idx="8">
                  <c:v>Stomatal Number Adaxial</c:v>
                </c:pt>
                <c:pt idx="9">
                  <c:v>Stomatal Number Abaxial</c:v>
                </c:pt>
                <c:pt idx="10">
                  <c:v>Cell Number Abaxial</c:v>
                </c:pt>
                <c:pt idx="11">
                  <c:v>Cell Number</c:v>
                </c:pt>
                <c:pt idx="12">
                  <c:v>Vascular Bundle Number</c:v>
                </c:pt>
                <c:pt idx="13">
                  <c:v>Mean Vascular Vessel Number</c:v>
                </c:pt>
                <c:pt idx="14">
                  <c:v>Thickness</c:v>
                </c:pt>
              </c:strCache>
            </c:strRef>
          </c:cat>
          <c:val>
            <c:numRef>
              <c:f>Polygraphs!$B$29:$P$29</c:f>
              <c:numCache>
                <c:formatCode>General</c:formatCode>
                <c:ptCount val="15"/>
                <c:pt idx="0">
                  <c:v>19</c:v>
                </c:pt>
                <c:pt idx="1">
                  <c:v>20.7</c:v>
                </c:pt>
                <c:pt idx="2">
                  <c:v>11</c:v>
                </c:pt>
                <c:pt idx="3">
                  <c:v>10.85</c:v>
                </c:pt>
                <c:pt idx="4">
                  <c:v>19.399999999999999</c:v>
                </c:pt>
                <c:pt idx="5">
                  <c:v>21.2</c:v>
                </c:pt>
                <c:pt idx="6">
                  <c:v>12.05</c:v>
                </c:pt>
                <c:pt idx="7">
                  <c:v>9.65</c:v>
                </c:pt>
                <c:pt idx="8">
                  <c:v>18.399999999999999</c:v>
                </c:pt>
                <c:pt idx="9">
                  <c:v>13.4</c:v>
                </c:pt>
                <c:pt idx="10">
                  <c:v>64.75</c:v>
                </c:pt>
                <c:pt idx="11">
                  <c:v>65.150000000000006</c:v>
                </c:pt>
                <c:pt idx="12">
                  <c:v>40</c:v>
                </c:pt>
                <c:pt idx="13">
                  <c:v>5.4</c:v>
                </c:pt>
                <c:pt idx="14">
                  <c:v>2.37</c:v>
                </c:pt>
              </c:numCache>
            </c:numRef>
          </c:val>
          <c:extLst xmlns:c16r2="http://schemas.microsoft.com/office/drawing/2015/06/chart">
            <c:ext xmlns:c16="http://schemas.microsoft.com/office/drawing/2014/chart" uri="{C3380CC4-5D6E-409C-BE32-E72D297353CC}">
              <c16:uniqueId val="{00000000-3F1C-4F7C-B58F-B2465DD2B658}"/>
            </c:ext>
          </c:extLst>
        </c:ser>
        <c:ser>
          <c:idx val="1"/>
          <c:order val="1"/>
          <c:tx>
            <c:strRef>
              <c:f>Polygraphs!$A$30</c:f>
              <c:strCache>
                <c:ptCount val="1"/>
              </c:strCache>
            </c:strRef>
          </c:tx>
          <c:marker>
            <c:symbol val="none"/>
          </c:marker>
          <c:cat>
            <c:strRef>
              <c:f>Polygraphs!$B$28:$P$28</c:f>
              <c:strCache>
                <c:ptCount val="15"/>
                <c:pt idx="0">
                  <c:v>Stomatal Length Adaxial</c:v>
                </c:pt>
                <c:pt idx="1">
                  <c:v>Epidermal Cell Length Adaxial</c:v>
                </c:pt>
                <c:pt idx="2">
                  <c:v>Stomatal Width Adaxial</c:v>
                </c:pt>
                <c:pt idx="3">
                  <c:v>Epidermal Cell Width Adaxial</c:v>
                </c:pt>
                <c:pt idx="4">
                  <c:v>Stomatal Length Abaxial</c:v>
                </c:pt>
                <c:pt idx="5">
                  <c:v>Epidermal Cell Length Abaxial</c:v>
                </c:pt>
                <c:pt idx="6">
                  <c:v>Stomatal Width Abaxial</c:v>
                </c:pt>
                <c:pt idx="7">
                  <c:v>Epidermal Cell Width Abaxial</c:v>
                </c:pt>
                <c:pt idx="8">
                  <c:v>Stomatal Number Adaxial</c:v>
                </c:pt>
                <c:pt idx="9">
                  <c:v>Stomatal Number Abaxial</c:v>
                </c:pt>
                <c:pt idx="10">
                  <c:v>Cell Number Abaxial</c:v>
                </c:pt>
                <c:pt idx="11">
                  <c:v>Cell Number</c:v>
                </c:pt>
                <c:pt idx="12">
                  <c:v>Vascular Bundle Number</c:v>
                </c:pt>
                <c:pt idx="13">
                  <c:v>Mean Vascular Vessel Number</c:v>
                </c:pt>
                <c:pt idx="14">
                  <c:v>Thickness</c:v>
                </c:pt>
              </c:strCache>
            </c:strRef>
          </c:cat>
          <c:val>
            <c:numRef>
              <c:f>Polygraphs!$B$30:$P$30</c:f>
              <c:numCache>
                <c:formatCode>General</c:formatCode>
                <c:ptCount val="15"/>
              </c:numCache>
            </c:numRef>
          </c:val>
          <c:extLst xmlns:c16r2="http://schemas.microsoft.com/office/drawing/2015/06/chart">
            <c:ext xmlns:c16="http://schemas.microsoft.com/office/drawing/2014/chart" uri="{C3380CC4-5D6E-409C-BE32-E72D297353CC}">
              <c16:uniqueId val="{00000001-3F1C-4F7C-B58F-B2465DD2B658}"/>
            </c:ext>
          </c:extLst>
        </c:ser>
        <c:dLbls>
          <c:showLegendKey val="0"/>
          <c:showVal val="0"/>
          <c:showCatName val="0"/>
          <c:showSerName val="0"/>
          <c:showPercent val="0"/>
          <c:showBubbleSize val="0"/>
        </c:dLbls>
        <c:axId val="255968000"/>
        <c:axId val="255969536"/>
      </c:radarChart>
      <c:catAx>
        <c:axId val="255968000"/>
        <c:scaling>
          <c:orientation val="minMax"/>
        </c:scaling>
        <c:delete val="0"/>
        <c:axPos val="b"/>
        <c:majorGridlines/>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55969536"/>
        <c:crosses val="autoZero"/>
        <c:auto val="1"/>
        <c:lblAlgn val="ctr"/>
        <c:lblOffset val="100"/>
        <c:noMultiLvlLbl val="0"/>
      </c:catAx>
      <c:valAx>
        <c:axId val="255969536"/>
        <c:scaling>
          <c:orientation val="minMax"/>
        </c:scaling>
        <c:delete val="0"/>
        <c:axPos val="l"/>
        <c:numFmt formatCode="General" sourceLinked="1"/>
        <c:majorTickMark val="cross"/>
        <c:minorTickMark val="none"/>
        <c:tickLblPos val="nextTo"/>
        <c:crossAx val="255968000"/>
        <c:crosses val="autoZero"/>
        <c:crossBetween val="between"/>
      </c:valAx>
      <c:spPr>
        <a:noFill/>
        <a:ln w="25400">
          <a:noFill/>
        </a:ln>
      </c:spPr>
    </c:plotArea>
    <c:legend>
      <c:legendPos val="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Polygraphs!$A$33</c:f>
              <c:strCache>
                <c:ptCount val="1"/>
                <c:pt idx="0">
                  <c:v>Anthocleista vogelii</c:v>
                </c:pt>
              </c:strCache>
            </c:strRef>
          </c:tx>
          <c:marker>
            <c:symbol val="none"/>
          </c:marker>
          <c:cat>
            <c:strRef>
              <c:f>Polygraphs!$B$32:$P$32</c:f>
              <c:strCache>
                <c:ptCount val="15"/>
                <c:pt idx="0">
                  <c:v>Stomatal Length Adaxial</c:v>
                </c:pt>
                <c:pt idx="1">
                  <c:v>Epidermal Length Adaxial</c:v>
                </c:pt>
                <c:pt idx="2">
                  <c:v>Stomatal Width Adaxial</c:v>
                </c:pt>
                <c:pt idx="3">
                  <c:v>Epidermal Width Adaxial</c:v>
                </c:pt>
                <c:pt idx="4">
                  <c:v>Stomatal Length Abaxial</c:v>
                </c:pt>
                <c:pt idx="5">
                  <c:v>Epidermal Length Abaxial</c:v>
                </c:pt>
                <c:pt idx="6">
                  <c:v>Stomatal Width Abaxial</c:v>
                </c:pt>
                <c:pt idx="7">
                  <c:v>Epidermal Width Abaxial</c:v>
                </c:pt>
                <c:pt idx="8">
                  <c:v>Stomatal Number Adaxial</c:v>
                </c:pt>
                <c:pt idx="9">
                  <c:v>Stomatal Number Abaxial</c:v>
                </c:pt>
                <c:pt idx="10">
                  <c:v>Cell Number</c:v>
                </c:pt>
                <c:pt idx="11">
                  <c:v>Cell Number Abaxial</c:v>
                </c:pt>
                <c:pt idx="12">
                  <c:v>Vascular Bundle Number</c:v>
                </c:pt>
                <c:pt idx="13">
                  <c:v>Mean Vascular Vessel Number</c:v>
                </c:pt>
                <c:pt idx="14">
                  <c:v>Thickness</c:v>
                </c:pt>
              </c:strCache>
            </c:strRef>
          </c:cat>
          <c:val>
            <c:numRef>
              <c:f>Polygraphs!$B$33:$P$33</c:f>
              <c:numCache>
                <c:formatCode>General</c:formatCode>
                <c:ptCount val="15"/>
                <c:pt idx="0">
                  <c:v>20.85</c:v>
                </c:pt>
                <c:pt idx="1">
                  <c:v>18.7</c:v>
                </c:pt>
                <c:pt idx="2">
                  <c:v>13.7</c:v>
                </c:pt>
                <c:pt idx="3">
                  <c:v>10.85</c:v>
                </c:pt>
                <c:pt idx="4">
                  <c:v>0</c:v>
                </c:pt>
                <c:pt idx="5">
                  <c:v>20.8</c:v>
                </c:pt>
                <c:pt idx="6">
                  <c:v>0</c:v>
                </c:pt>
                <c:pt idx="7">
                  <c:v>10.5</c:v>
                </c:pt>
                <c:pt idx="8">
                  <c:v>15.95</c:v>
                </c:pt>
                <c:pt idx="9">
                  <c:v>0</c:v>
                </c:pt>
                <c:pt idx="10">
                  <c:v>64</c:v>
                </c:pt>
                <c:pt idx="11">
                  <c:v>77.95</c:v>
                </c:pt>
                <c:pt idx="12">
                  <c:v>33</c:v>
                </c:pt>
                <c:pt idx="13">
                  <c:v>5.2</c:v>
                </c:pt>
                <c:pt idx="14">
                  <c:v>1.88</c:v>
                </c:pt>
              </c:numCache>
            </c:numRef>
          </c:val>
          <c:extLst xmlns:c16r2="http://schemas.microsoft.com/office/drawing/2015/06/chart">
            <c:ext xmlns:c16="http://schemas.microsoft.com/office/drawing/2014/chart" uri="{C3380CC4-5D6E-409C-BE32-E72D297353CC}">
              <c16:uniqueId val="{00000000-BDBD-40F3-ACC6-7F0309A22870}"/>
            </c:ext>
          </c:extLst>
        </c:ser>
        <c:ser>
          <c:idx val="1"/>
          <c:order val="1"/>
          <c:tx>
            <c:strRef>
              <c:f>Polygraphs!$A$34</c:f>
              <c:strCache>
                <c:ptCount val="1"/>
              </c:strCache>
            </c:strRef>
          </c:tx>
          <c:marker>
            <c:symbol val="none"/>
          </c:marker>
          <c:cat>
            <c:strRef>
              <c:f>Polygraphs!$B$32:$P$32</c:f>
              <c:strCache>
                <c:ptCount val="15"/>
                <c:pt idx="0">
                  <c:v>Stomatal Length Adaxial</c:v>
                </c:pt>
                <c:pt idx="1">
                  <c:v>Epidermal Length Adaxial</c:v>
                </c:pt>
                <c:pt idx="2">
                  <c:v>Stomatal Width Adaxial</c:v>
                </c:pt>
                <c:pt idx="3">
                  <c:v>Epidermal Width Adaxial</c:v>
                </c:pt>
                <c:pt idx="4">
                  <c:v>Stomatal Length Abaxial</c:v>
                </c:pt>
                <c:pt idx="5">
                  <c:v>Epidermal Length Abaxial</c:v>
                </c:pt>
                <c:pt idx="6">
                  <c:v>Stomatal Width Abaxial</c:v>
                </c:pt>
                <c:pt idx="7">
                  <c:v>Epidermal Width Abaxial</c:v>
                </c:pt>
                <c:pt idx="8">
                  <c:v>Stomatal Number Adaxial</c:v>
                </c:pt>
                <c:pt idx="9">
                  <c:v>Stomatal Number Abaxial</c:v>
                </c:pt>
                <c:pt idx="10">
                  <c:v>Cell Number</c:v>
                </c:pt>
                <c:pt idx="11">
                  <c:v>Cell Number Abaxial</c:v>
                </c:pt>
                <c:pt idx="12">
                  <c:v>Vascular Bundle Number</c:v>
                </c:pt>
                <c:pt idx="13">
                  <c:v>Mean Vascular Vessel Number</c:v>
                </c:pt>
                <c:pt idx="14">
                  <c:v>Thickness</c:v>
                </c:pt>
              </c:strCache>
            </c:strRef>
          </c:cat>
          <c:val>
            <c:numRef>
              <c:f>Polygraphs!$B$34:$P$34</c:f>
              <c:numCache>
                <c:formatCode>General</c:formatCode>
                <c:ptCount val="15"/>
              </c:numCache>
            </c:numRef>
          </c:val>
          <c:extLst xmlns:c16r2="http://schemas.microsoft.com/office/drawing/2015/06/chart">
            <c:ext xmlns:c16="http://schemas.microsoft.com/office/drawing/2014/chart" uri="{C3380CC4-5D6E-409C-BE32-E72D297353CC}">
              <c16:uniqueId val="{00000001-BDBD-40F3-ACC6-7F0309A22870}"/>
            </c:ext>
          </c:extLst>
        </c:ser>
        <c:dLbls>
          <c:showLegendKey val="0"/>
          <c:showVal val="0"/>
          <c:showCatName val="0"/>
          <c:showSerName val="0"/>
          <c:showPercent val="0"/>
          <c:showBubbleSize val="0"/>
        </c:dLbls>
        <c:axId val="255982976"/>
        <c:axId val="255992960"/>
      </c:radarChart>
      <c:catAx>
        <c:axId val="255982976"/>
        <c:scaling>
          <c:orientation val="minMax"/>
        </c:scaling>
        <c:delete val="0"/>
        <c:axPos val="b"/>
        <c:majorGridlines/>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55992960"/>
        <c:crosses val="autoZero"/>
        <c:auto val="1"/>
        <c:lblAlgn val="ctr"/>
        <c:lblOffset val="100"/>
        <c:noMultiLvlLbl val="0"/>
      </c:catAx>
      <c:valAx>
        <c:axId val="255992960"/>
        <c:scaling>
          <c:orientation val="minMax"/>
        </c:scaling>
        <c:delete val="0"/>
        <c:axPos val="l"/>
        <c:numFmt formatCode="General" sourceLinked="1"/>
        <c:majorTickMark val="cross"/>
        <c:minorTickMark val="none"/>
        <c:tickLblPos val="nextTo"/>
        <c:crossAx val="255982976"/>
        <c:crosses val="autoZero"/>
        <c:crossBetween val="between"/>
      </c:valAx>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57F70-0C27-4852-83B4-D1205C072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5590</Words>
  <Characters>31867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Olaide</dc:creator>
  <cp:lastModifiedBy>Olaide</cp:lastModifiedBy>
  <cp:revision>2</cp:revision>
  <dcterms:created xsi:type="dcterms:W3CDTF">2017-11-01T06:39:00Z</dcterms:created>
  <dcterms:modified xsi:type="dcterms:W3CDTF">2017-11-01T06:39:00Z</dcterms:modified>
</cp:coreProperties>
</file>